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3C9" w:rsidRPr="00F92EA9" w:rsidRDefault="00D023C9" w:rsidP="00F4204F">
      <w:pPr>
        <w:ind w:firstLineChars="350" w:firstLine="1054"/>
        <w:rPr>
          <w:rFonts w:ascii="宋体" w:hAnsi="宋体" w:cs="宋体"/>
          <w:b/>
          <w:color w:val="000000"/>
          <w:sz w:val="30"/>
          <w:szCs w:val="30"/>
        </w:rPr>
      </w:pPr>
      <w:r>
        <w:rPr>
          <w:rFonts w:ascii="宋体" w:hAnsi="宋体" w:cs="宋体" w:hint="eastAsia"/>
          <w:b/>
          <w:color w:val="000000"/>
          <w:sz w:val="30"/>
          <w:szCs w:val="30"/>
        </w:rPr>
        <w:t>江门</w:t>
      </w:r>
      <w:r>
        <w:rPr>
          <w:rFonts w:ascii="宋体" w:hAnsi="宋体" w:cs="宋体"/>
          <w:b/>
          <w:color w:val="000000"/>
          <w:sz w:val="30"/>
          <w:szCs w:val="30"/>
        </w:rPr>
        <w:t>华润混凝土棠下有限公司</w:t>
      </w:r>
      <w:r>
        <w:rPr>
          <w:rFonts w:ascii="宋体" w:hAnsi="宋体" w:cs="宋体" w:hint="eastAsia"/>
          <w:b/>
          <w:color w:val="000000"/>
          <w:sz w:val="30"/>
          <w:szCs w:val="30"/>
        </w:rPr>
        <w:t>搅拌楼</w:t>
      </w:r>
      <w:r>
        <w:rPr>
          <w:rFonts w:ascii="宋体" w:hAnsi="宋体" w:cs="宋体"/>
          <w:b/>
          <w:color w:val="000000"/>
          <w:sz w:val="30"/>
          <w:szCs w:val="30"/>
        </w:rPr>
        <w:t>围闭工程设计</w:t>
      </w:r>
      <w:r>
        <w:rPr>
          <w:rFonts w:ascii="宋体" w:hAnsi="宋体" w:cs="宋体" w:hint="eastAsia"/>
          <w:b/>
          <w:color w:val="000000"/>
          <w:sz w:val="30"/>
          <w:szCs w:val="30"/>
        </w:rPr>
        <w:t>采购</w:t>
      </w:r>
    </w:p>
    <w:p w:rsidR="001653F9" w:rsidRDefault="004610DF">
      <w:pPr>
        <w:jc w:val="center"/>
        <w:rPr>
          <w:rFonts w:ascii="仿宋" w:eastAsia="仿宋" w:hAnsi="仿宋"/>
          <w:b/>
          <w:sz w:val="36"/>
          <w:szCs w:val="36"/>
          <w:u w:val="single"/>
        </w:rPr>
      </w:pPr>
      <w:r>
        <w:rPr>
          <w:rFonts w:ascii="仿宋" w:eastAsia="仿宋" w:hAnsi="仿宋" w:hint="eastAsia"/>
          <w:b/>
          <w:sz w:val="36"/>
          <w:szCs w:val="36"/>
          <w:u w:val="single"/>
          <w:lang w:eastAsia="zh-CN"/>
        </w:rPr>
        <w:t>公开</w:t>
      </w:r>
      <w:r>
        <w:rPr>
          <w:rFonts w:ascii="仿宋" w:eastAsia="仿宋" w:hAnsi="仿宋" w:hint="eastAsia"/>
          <w:b/>
          <w:sz w:val="36"/>
          <w:szCs w:val="36"/>
          <w:u w:val="single"/>
        </w:rPr>
        <w:t>询价公告</w:t>
      </w:r>
    </w:p>
    <w:p w:rsidR="001653F9" w:rsidRPr="00A4399B" w:rsidRDefault="004610DF" w:rsidP="00A4399B">
      <w:pPr>
        <w:ind w:firstLineChars="150" w:firstLine="420"/>
        <w:rPr>
          <w:rFonts w:ascii="仿宋" w:eastAsia="仿宋" w:hAnsi="仿宋" w:cs="Arial"/>
          <w:sz w:val="28"/>
          <w:szCs w:val="28"/>
        </w:rPr>
      </w:pPr>
      <w:r>
        <w:rPr>
          <w:rFonts w:ascii="仿宋" w:eastAsia="仿宋" w:hAnsi="仿宋" w:cs="Arial" w:hint="eastAsia"/>
          <w:sz w:val="28"/>
          <w:szCs w:val="28"/>
        </w:rPr>
        <w:t>为满足生产需求，</w:t>
      </w:r>
      <w:r w:rsidRPr="00A4399B">
        <w:rPr>
          <w:rFonts w:ascii="仿宋" w:eastAsia="仿宋" w:hAnsi="仿宋" w:cs="Arial" w:hint="eastAsia"/>
          <w:sz w:val="28"/>
          <w:szCs w:val="28"/>
        </w:rPr>
        <w:t>根据《华润水泥控股有限公司非工程类货物及服务采购管理制度》相关要求</w:t>
      </w:r>
      <w:r>
        <w:rPr>
          <w:rFonts w:ascii="仿宋" w:eastAsia="仿宋" w:hAnsi="仿宋" w:cs="Arial" w:hint="eastAsia"/>
          <w:sz w:val="28"/>
          <w:szCs w:val="28"/>
        </w:rPr>
        <w:t>，现拟定于20</w:t>
      </w:r>
      <w:r>
        <w:rPr>
          <w:rFonts w:ascii="仿宋" w:eastAsia="仿宋" w:hAnsi="仿宋" w:cs="Arial"/>
          <w:sz w:val="28"/>
          <w:szCs w:val="28"/>
        </w:rPr>
        <w:t>20</w:t>
      </w:r>
      <w:r>
        <w:rPr>
          <w:rFonts w:ascii="仿宋" w:eastAsia="仿宋" w:hAnsi="仿宋" w:cs="Arial" w:hint="eastAsia"/>
          <w:sz w:val="28"/>
          <w:szCs w:val="28"/>
        </w:rPr>
        <w:t>年</w:t>
      </w:r>
      <w:r w:rsidR="004C3719">
        <w:rPr>
          <w:rFonts w:ascii="仿宋" w:eastAsia="仿宋" w:hAnsi="仿宋" w:cs="Arial"/>
          <w:sz w:val="28"/>
          <w:szCs w:val="28"/>
        </w:rPr>
        <w:t>7</w:t>
      </w:r>
      <w:r>
        <w:rPr>
          <w:rFonts w:ascii="仿宋" w:eastAsia="仿宋" w:hAnsi="仿宋" w:cs="Arial" w:hint="eastAsia"/>
          <w:sz w:val="28"/>
          <w:szCs w:val="28"/>
        </w:rPr>
        <w:t>月1</w:t>
      </w:r>
      <w:r w:rsidR="004C3719">
        <w:rPr>
          <w:rFonts w:ascii="仿宋" w:eastAsia="仿宋" w:hAnsi="仿宋" w:cs="Arial"/>
          <w:sz w:val="28"/>
          <w:szCs w:val="28"/>
        </w:rPr>
        <w:t>0</w:t>
      </w:r>
      <w:bookmarkStart w:id="0" w:name="_GoBack"/>
      <w:bookmarkEnd w:id="0"/>
      <w:r>
        <w:rPr>
          <w:rFonts w:ascii="仿宋" w:eastAsia="仿宋" w:hAnsi="仿宋" w:cs="Arial" w:hint="eastAsia"/>
          <w:sz w:val="28"/>
          <w:szCs w:val="28"/>
        </w:rPr>
        <w:t>日进行</w:t>
      </w:r>
      <w:r w:rsidR="00D023C9" w:rsidRPr="00D023C9">
        <w:rPr>
          <w:rFonts w:ascii="仿宋" w:eastAsia="仿宋" w:hAnsi="仿宋" w:cs="Arial" w:hint="eastAsia"/>
          <w:sz w:val="28"/>
          <w:szCs w:val="28"/>
        </w:rPr>
        <w:t>江门</w:t>
      </w:r>
      <w:r w:rsidR="00D023C9" w:rsidRPr="00D023C9">
        <w:rPr>
          <w:rFonts w:ascii="仿宋" w:eastAsia="仿宋" w:hAnsi="仿宋" w:cs="Arial"/>
          <w:sz w:val="28"/>
          <w:szCs w:val="28"/>
        </w:rPr>
        <w:t>华润混凝土棠下有限公司</w:t>
      </w:r>
      <w:r w:rsidR="00D023C9" w:rsidRPr="00D023C9">
        <w:rPr>
          <w:rFonts w:ascii="仿宋" w:eastAsia="仿宋" w:hAnsi="仿宋" w:cs="Arial" w:hint="eastAsia"/>
          <w:sz w:val="28"/>
          <w:szCs w:val="28"/>
        </w:rPr>
        <w:t>搅拌楼</w:t>
      </w:r>
      <w:r w:rsidR="00D023C9" w:rsidRPr="00D023C9">
        <w:rPr>
          <w:rFonts w:ascii="仿宋" w:eastAsia="仿宋" w:hAnsi="仿宋" w:cs="Arial"/>
          <w:sz w:val="28"/>
          <w:szCs w:val="28"/>
        </w:rPr>
        <w:t>围闭工程设计</w:t>
      </w:r>
      <w:r w:rsidR="00D023C9" w:rsidRPr="00D023C9">
        <w:rPr>
          <w:rFonts w:ascii="仿宋" w:eastAsia="仿宋" w:hAnsi="仿宋" w:cs="Arial" w:hint="eastAsia"/>
          <w:sz w:val="28"/>
          <w:szCs w:val="28"/>
        </w:rPr>
        <w:t>采购</w:t>
      </w:r>
      <w:r>
        <w:rPr>
          <w:rFonts w:ascii="仿宋" w:eastAsia="仿宋" w:hAnsi="仿宋" w:cs="Arial" w:hint="eastAsia"/>
          <w:sz w:val="28"/>
          <w:szCs w:val="28"/>
        </w:rPr>
        <w:t>公开询价公告。现将具体事宜公告如下：</w:t>
      </w:r>
    </w:p>
    <w:p w:rsidR="001653F9" w:rsidRDefault="004610DF">
      <w:pPr>
        <w:pStyle w:val="a3"/>
        <w:adjustRightInd w:val="0"/>
        <w:spacing w:line="400" w:lineRule="exact"/>
        <w:jc w:val="left"/>
        <w:rPr>
          <w:rFonts w:ascii="仿宋" w:eastAsia="仿宋" w:hAnsi="仿宋" w:cs="Arial"/>
          <w:bCs w:val="0"/>
          <w:color w:val="auto"/>
          <w:kern w:val="0"/>
          <w:szCs w:val="28"/>
          <w:lang w:eastAsia="zh-TW"/>
        </w:rPr>
      </w:pPr>
      <w:r>
        <w:rPr>
          <w:rFonts w:ascii="仿宋" w:eastAsia="仿宋" w:hAnsi="仿宋" w:cs="Arial" w:hint="eastAsia"/>
          <w:bCs w:val="0"/>
          <w:color w:val="auto"/>
          <w:kern w:val="0"/>
          <w:szCs w:val="28"/>
          <w:lang w:eastAsia="zh-TW"/>
        </w:rPr>
        <w:t>一、询价项目概况：</w:t>
      </w:r>
    </w:p>
    <w:p w:rsidR="001653F9" w:rsidRDefault="004610DF">
      <w:pPr>
        <w:pStyle w:val="a3"/>
        <w:adjustRightInd w:val="0"/>
        <w:spacing w:line="400" w:lineRule="exact"/>
        <w:jc w:val="left"/>
        <w:rPr>
          <w:rFonts w:ascii="宋体"/>
          <w:snapToGrid w:val="0"/>
          <w:color w:val="auto"/>
          <w:kern w:val="0"/>
          <w:sz w:val="21"/>
          <w:szCs w:val="21"/>
        </w:rPr>
      </w:pPr>
      <w:r>
        <w:rPr>
          <w:rFonts w:ascii="仿宋" w:eastAsia="仿宋" w:hAnsi="仿宋" w:cs="Arial" w:hint="eastAsia"/>
          <w:bCs w:val="0"/>
          <w:color w:val="auto"/>
          <w:kern w:val="0"/>
          <w:szCs w:val="28"/>
          <w:lang w:eastAsia="zh-TW"/>
        </w:rPr>
        <w:t>1、采购询价需求单位、品种、数量及相关技术指标：</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2"/>
        <w:gridCol w:w="1614"/>
        <w:gridCol w:w="1418"/>
        <w:gridCol w:w="1276"/>
        <w:gridCol w:w="3650"/>
      </w:tblGrid>
      <w:tr w:rsidR="001653F9">
        <w:trPr>
          <w:trHeight w:val="617"/>
        </w:trPr>
        <w:tc>
          <w:tcPr>
            <w:tcW w:w="762" w:type="dxa"/>
            <w:vAlign w:val="center"/>
          </w:tcPr>
          <w:p w:rsidR="001653F9" w:rsidRDefault="004610DF">
            <w:pPr>
              <w:pStyle w:val="a8"/>
              <w:adjustRightInd w:val="0"/>
              <w:snapToGrid w:val="0"/>
              <w:contextualSpacing/>
              <w:jc w:val="center"/>
              <w:rPr>
                <w:rFonts w:ascii="仿宋" w:eastAsia="仿宋" w:hAnsi="仿宋" w:cs="Arial"/>
                <w:sz w:val="28"/>
                <w:szCs w:val="28"/>
              </w:rPr>
            </w:pPr>
            <w:r>
              <w:rPr>
                <w:rFonts w:ascii="仿宋" w:eastAsia="仿宋" w:hAnsi="仿宋" w:cs="Arial" w:hint="eastAsia"/>
                <w:sz w:val="28"/>
                <w:szCs w:val="28"/>
              </w:rPr>
              <w:t>序号</w:t>
            </w:r>
          </w:p>
        </w:tc>
        <w:tc>
          <w:tcPr>
            <w:tcW w:w="1614" w:type="dxa"/>
            <w:vAlign w:val="center"/>
          </w:tcPr>
          <w:p w:rsidR="001653F9" w:rsidRDefault="004610DF">
            <w:pPr>
              <w:pStyle w:val="a8"/>
              <w:adjustRightInd w:val="0"/>
              <w:snapToGrid w:val="0"/>
              <w:contextualSpacing/>
              <w:jc w:val="center"/>
              <w:rPr>
                <w:rFonts w:ascii="仿宋" w:eastAsia="仿宋" w:hAnsi="仿宋" w:cs="Arial"/>
                <w:sz w:val="28"/>
                <w:szCs w:val="28"/>
              </w:rPr>
            </w:pPr>
            <w:r>
              <w:rPr>
                <w:rFonts w:ascii="仿宋" w:eastAsia="仿宋" w:hAnsi="仿宋" w:cs="Arial" w:hint="eastAsia"/>
                <w:sz w:val="28"/>
                <w:szCs w:val="28"/>
              </w:rPr>
              <w:t>交货单位/地点</w:t>
            </w:r>
          </w:p>
        </w:tc>
        <w:tc>
          <w:tcPr>
            <w:tcW w:w="1418" w:type="dxa"/>
            <w:vAlign w:val="center"/>
          </w:tcPr>
          <w:p w:rsidR="001653F9" w:rsidRDefault="004610DF">
            <w:pPr>
              <w:pStyle w:val="a8"/>
              <w:adjustRightInd w:val="0"/>
              <w:snapToGrid w:val="0"/>
              <w:contextualSpacing/>
              <w:jc w:val="center"/>
              <w:rPr>
                <w:rFonts w:ascii="仿宋" w:eastAsia="仿宋" w:hAnsi="仿宋" w:cs="Arial"/>
                <w:sz w:val="28"/>
                <w:szCs w:val="28"/>
              </w:rPr>
            </w:pPr>
            <w:r>
              <w:rPr>
                <w:rFonts w:ascii="仿宋" w:eastAsia="仿宋" w:hAnsi="仿宋" w:cs="Arial" w:hint="eastAsia"/>
                <w:sz w:val="28"/>
                <w:szCs w:val="28"/>
              </w:rPr>
              <w:t>名称</w:t>
            </w:r>
          </w:p>
        </w:tc>
        <w:tc>
          <w:tcPr>
            <w:tcW w:w="1276" w:type="dxa"/>
            <w:vAlign w:val="center"/>
          </w:tcPr>
          <w:p w:rsidR="001653F9" w:rsidRDefault="004610DF">
            <w:pPr>
              <w:pStyle w:val="a8"/>
              <w:adjustRightInd w:val="0"/>
              <w:snapToGrid w:val="0"/>
              <w:spacing w:before="0" w:beforeAutospacing="0" w:after="0" w:afterAutospacing="0" w:line="400" w:lineRule="exact"/>
              <w:contextualSpacing/>
              <w:jc w:val="center"/>
              <w:rPr>
                <w:rFonts w:ascii="仿宋" w:eastAsia="仿宋" w:hAnsi="仿宋" w:cs="Arial"/>
                <w:sz w:val="28"/>
                <w:szCs w:val="28"/>
              </w:rPr>
            </w:pPr>
            <w:r>
              <w:rPr>
                <w:rFonts w:ascii="仿宋" w:eastAsia="仿宋" w:hAnsi="仿宋" w:cs="Arial" w:hint="eastAsia"/>
                <w:sz w:val="28"/>
                <w:szCs w:val="28"/>
              </w:rPr>
              <w:t>数量</w:t>
            </w:r>
          </w:p>
        </w:tc>
        <w:tc>
          <w:tcPr>
            <w:tcW w:w="3650" w:type="dxa"/>
            <w:vAlign w:val="center"/>
          </w:tcPr>
          <w:p w:rsidR="001653F9" w:rsidRDefault="004610DF">
            <w:pPr>
              <w:pStyle w:val="a8"/>
              <w:adjustRightInd w:val="0"/>
              <w:snapToGrid w:val="0"/>
              <w:contextualSpacing/>
              <w:jc w:val="center"/>
              <w:rPr>
                <w:rFonts w:ascii="仿宋" w:eastAsia="仿宋" w:hAnsi="仿宋" w:cs="Arial"/>
                <w:sz w:val="28"/>
                <w:szCs w:val="28"/>
              </w:rPr>
            </w:pPr>
            <w:r>
              <w:rPr>
                <w:rFonts w:ascii="仿宋" w:eastAsia="仿宋" w:hAnsi="仿宋" w:cs="Arial" w:hint="eastAsia"/>
                <w:sz w:val="28"/>
                <w:szCs w:val="28"/>
              </w:rPr>
              <w:t>具体要求</w:t>
            </w:r>
          </w:p>
        </w:tc>
      </w:tr>
      <w:tr w:rsidR="001653F9">
        <w:trPr>
          <w:trHeight w:val="792"/>
        </w:trPr>
        <w:tc>
          <w:tcPr>
            <w:tcW w:w="762" w:type="dxa"/>
            <w:vAlign w:val="center"/>
          </w:tcPr>
          <w:p w:rsidR="001653F9" w:rsidRDefault="004610DF">
            <w:pPr>
              <w:pStyle w:val="a3"/>
              <w:adjustRightInd w:val="0"/>
              <w:spacing w:line="400" w:lineRule="exact"/>
              <w:jc w:val="center"/>
              <w:rPr>
                <w:rFonts w:ascii="仿宋" w:eastAsia="仿宋" w:hAnsi="仿宋" w:cs="Arial"/>
                <w:bCs w:val="0"/>
                <w:color w:val="auto"/>
                <w:kern w:val="0"/>
                <w:szCs w:val="28"/>
              </w:rPr>
            </w:pPr>
            <w:r>
              <w:rPr>
                <w:rFonts w:ascii="仿宋" w:eastAsia="仿宋" w:hAnsi="仿宋" w:cs="Arial" w:hint="eastAsia"/>
                <w:bCs w:val="0"/>
                <w:color w:val="auto"/>
                <w:kern w:val="0"/>
                <w:szCs w:val="28"/>
              </w:rPr>
              <w:t>1</w:t>
            </w:r>
          </w:p>
        </w:tc>
        <w:tc>
          <w:tcPr>
            <w:tcW w:w="1614" w:type="dxa"/>
            <w:vAlign w:val="center"/>
          </w:tcPr>
          <w:p w:rsidR="001653F9" w:rsidRDefault="008E4084">
            <w:pPr>
              <w:pStyle w:val="a3"/>
              <w:adjustRightInd w:val="0"/>
              <w:spacing w:line="400" w:lineRule="exact"/>
              <w:jc w:val="center"/>
              <w:rPr>
                <w:rFonts w:ascii="仿宋" w:eastAsia="仿宋" w:hAnsi="仿宋" w:cs="Arial"/>
                <w:bCs w:val="0"/>
                <w:color w:val="auto"/>
                <w:kern w:val="0"/>
                <w:szCs w:val="28"/>
              </w:rPr>
            </w:pPr>
            <w:r w:rsidRPr="008E4084">
              <w:rPr>
                <w:rFonts w:ascii="仿宋" w:eastAsia="仿宋" w:hAnsi="仿宋" w:cs="Arial" w:hint="eastAsia"/>
                <w:bCs w:val="0"/>
                <w:color w:val="auto"/>
                <w:kern w:val="0"/>
                <w:szCs w:val="28"/>
              </w:rPr>
              <w:t>江门</w:t>
            </w:r>
            <w:r w:rsidRPr="008E4084">
              <w:rPr>
                <w:rFonts w:ascii="仿宋" w:eastAsia="仿宋" w:hAnsi="仿宋" w:cs="Arial"/>
                <w:bCs w:val="0"/>
                <w:color w:val="auto"/>
                <w:kern w:val="0"/>
                <w:szCs w:val="28"/>
              </w:rPr>
              <w:t>华润混凝土</w:t>
            </w:r>
            <w:proofErr w:type="gramStart"/>
            <w:r w:rsidRPr="008E4084">
              <w:rPr>
                <w:rFonts w:ascii="仿宋" w:eastAsia="仿宋" w:hAnsi="仿宋" w:cs="Arial"/>
                <w:bCs w:val="0"/>
                <w:color w:val="auto"/>
                <w:kern w:val="0"/>
                <w:szCs w:val="28"/>
              </w:rPr>
              <w:t>棠</w:t>
            </w:r>
            <w:proofErr w:type="gramEnd"/>
            <w:r w:rsidRPr="008E4084">
              <w:rPr>
                <w:rFonts w:ascii="仿宋" w:eastAsia="仿宋" w:hAnsi="仿宋" w:cs="Arial"/>
                <w:bCs w:val="0"/>
                <w:color w:val="auto"/>
                <w:kern w:val="0"/>
                <w:szCs w:val="28"/>
              </w:rPr>
              <w:t>下有限公司</w:t>
            </w:r>
          </w:p>
        </w:tc>
        <w:tc>
          <w:tcPr>
            <w:tcW w:w="1418" w:type="dxa"/>
            <w:vAlign w:val="center"/>
          </w:tcPr>
          <w:p w:rsidR="001653F9" w:rsidRDefault="008E4084">
            <w:pPr>
              <w:jc w:val="center"/>
              <w:rPr>
                <w:rFonts w:ascii="仿宋" w:eastAsia="仿宋" w:hAnsi="仿宋" w:cs="Arial"/>
                <w:sz w:val="28"/>
                <w:szCs w:val="28"/>
                <w:lang w:eastAsia="zh-CN"/>
              </w:rPr>
            </w:pPr>
            <w:r>
              <w:rPr>
                <w:rFonts w:ascii="仿宋_GB2312" w:eastAsia="仿宋_GB2312" w:hAnsi="华文仿宋" w:hint="eastAsia"/>
                <w:bCs/>
                <w:color w:val="000000" w:themeColor="text1"/>
                <w:sz w:val="28"/>
                <w:szCs w:val="28"/>
              </w:rPr>
              <w:t>搅拌楼围闭工程</w:t>
            </w:r>
          </w:p>
        </w:tc>
        <w:tc>
          <w:tcPr>
            <w:tcW w:w="1276" w:type="dxa"/>
            <w:vAlign w:val="center"/>
          </w:tcPr>
          <w:p w:rsidR="001653F9" w:rsidRDefault="004610DF">
            <w:pPr>
              <w:pStyle w:val="a3"/>
              <w:adjustRightInd w:val="0"/>
              <w:spacing w:line="400" w:lineRule="exact"/>
              <w:jc w:val="center"/>
              <w:rPr>
                <w:rFonts w:ascii="仿宋" w:eastAsia="仿宋" w:hAnsi="仿宋" w:cs="Arial"/>
                <w:bCs w:val="0"/>
                <w:color w:val="auto"/>
                <w:kern w:val="0"/>
                <w:szCs w:val="28"/>
              </w:rPr>
            </w:pPr>
            <w:r>
              <w:rPr>
                <w:rFonts w:ascii="仿宋" w:eastAsia="仿宋" w:hAnsi="仿宋" w:cs="Arial" w:hint="eastAsia"/>
                <w:bCs w:val="0"/>
                <w:color w:val="auto"/>
                <w:kern w:val="0"/>
                <w:szCs w:val="28"/>
              </w:rPr>
              <w:t>1</w:t>
            </w:r>
          </w:p>
        </w:tc>
        <w:tc>
          <w:tcPr>
            <w:tcW w:w="3650" w:type="dxa"/>
            <w:vAlign w:val="center"/>
          </w:tcPr>
          <w:p w:rsidR="00B05955" w:rsidRPr="00B05955" w:rsidRDefault="00B05955" w:rsidP="00B05955">
            <w:pPr>
              <w:rPr>
                <w:rFonts w:ascii="仿宋_GB2312" w:eastAsia="仿宋_GB2312" w:hAnsi="华文仿宋"/>
                <w:bCs/>
                <w:color w:val="000000" w:themeColor="text1"/>
                <w:sz w:val="28"/>
                <w:szCs w:val="28"/>
              </w:rPr>
            </w:pPr>
            <w:r>
              <w:rPr>
                <w:rFonts w:ascii="仿宋" w:eastAsia="仿宋" w:hAnsi="仿宋" w:cs="Arial" w:hint="eastAsia"/>
                <w:sz w:val="28"/>
                <w:szCs w:val="28"/>
                <w:lang w:eastAsia="zh-CN"/>
              </w:rPr>
              <w:t>（</w:t>
            </w:r>
            <w:r w:rsidRPr="00B05955">
              <w:rPr>
                <w:rFonts w:ascii="仿宋_GB2312" w:eastAsia="仿宋_GB2312" w:hAnsi="华文仿宋" w:hint="eastAsia"/>
                <w:bCs/>
                <w:color w:val="000000" w:themeColor="text1"/>
                <w:sz w:val="28"/>
                <w:szCs w:val="28"/>
              </w:rPr>
              <w:t>1）建设</w:t>
            </w:r>
            <w:r w:rsidRPr="00B05955">
              <w:rPr>
                <w:rFonts w:ascii="仿宋_GB2312" w:eastAsia="仿宋_GB2312" w:hAnsi="华文仿宋"/>
                <w:bCs/>
                <w:color w:val="000000" w:themeColor="text1"/>
                <w:sz w:val="28"/>
                <w:szCs w:val="28"/>
              </w:rPr>
              <w:t>规模：</w:t>
            </w:r>
          </w:p>
          <w:p w:rsidR="00B05955" w:rsidRPr="00B05955" w:rsidRDefault="00B05955" w:rsidP="00B05955">
            <w:pPr>
              <w:rPr>
                <w:rFonts w:ascii="仿宋_GB2312" w:eastAsia="仿宋_GB2312" w:hAnsi="华文仿宋"/>
                <w:bCs/>
                <w:color w:val="000000" w:themeColor="text1"/>
                <w:sz w:val="28"/>
                <w:szCs w:val="28"/>
              </w:rPr>
            </w:pPr>
            <w:r w:rsidRPr="00B05955">
              <w:rPr>
                <w:rFonts w:ascii="仿宋_GB2312" w:eastAsia="仿宋_GB2312" w:hAnsi="华文仿宋" w:hint="eastAsia"/>
                <w:bCs/>
                <w:color w:val="000000" w:themeColor="text1"/>
                <w:sz w:val="28"/>
                <w:szCs w:val="28"/>
              </w:rPr>
              <w:t>长*宽*高=26m*18.9m*30.5m</w:t>
            </w:r>
          </w:p>
          <w:p w:rsidR="00B05955" w:rsidRPr="00B05955" w:rsidRDefault="00B05955" w:rsidP="00B05955">
            <w:pPr>
              <w:pStyle w:val="a3"/>
              <w:adjustRightInd w:val="0"/>
              <w:spacing w:line="400" w:lineRule="exact"/>
              <w:jc w:val="left"/>
              <w:rPr>
                <w:rFonts w:ascii="仿宋_GB2312" w:eastAsia="仿宋_GB2312" w:hAnsi="华文仿宋"/>
                <w:color w:val="000000" w:themeColor="text1"/>
                <w:kern w:val="0"/>
                <w:szCs w:val="28"/>
                <w:lang w:eastAsia="zh-TW"/>
              </w:rPr>
            </w:pPr>
            <w:r w:rsidRPr="00B05955">
              <w:rPr>
                <w:rFonts w:ascii="仿宋_GB2312" w:eastAsia="仿宋_GB2312" w:hAnsi="华文仿宋" w:hint="eastAsia"/>
                <w:color w:val="000000" w:themeColor="text1"/>
                <w:kern w:val="0"/>
                <w:szCs w:val="28"/>
                <w:lang w:eastAsia="zh-TW"/>
              </w:rPr>
              <w:t>建筑面积26.3*19.35=508.9</w:t>
            </w:r>
            <w:r w:rsidRPr="00B05955">
              <w:rPr>
                <w:rFonts w:ascii="Batang" w:eastAsia="Batang" w:hAnsi="Batang" w:cs="Batang" w:hint="eastAsia"/>
                <w:color w:val="000000" w:themeColor="text1"/>
                <w:kern w:val="0"/>
                <w:szCs w:val="28"/>
                <w:lang w:eastAsia="zh-TW"/>
              </w:rPr>
              <w:t>㎡</w:t>
            </w:r>
            <w:r w:rsidRPr="00B05955">
              <w:rPr>
                <w:rFonts w:ascii="仿宋_GB2312" w:eastAsia="仿宋_GB2312" w:hAnsi="仿宋_GB2312" w:cs="仿宋_GB2312" w:hint="eastAsia"/>
                <w:color w:val="000000" w:themeColor="text1"/>
                <w:kern w:val="0"/>
                <w:szCs w:val="28"/>
                <w:lang w:eastAsia="zh-TW"/>
              </w:rPr>
              <w:t>（包外飘）</w:t>
            </w:r>
          </w:p>
          <w:p w:rsidR="001653F9" w:rsidRDefault="00B05955" w:rsidP="00B05955">
            <w:pPr>
              <w:pStyle w:val="a3"/>
              <w:adjustRightInd w:val="0"/>
              <w:spacing w:line="400" w:lineRule="exact"/>
              <w:jc w:val="left"/>
              <w:rPr>
                <w:rFonts w:ascii="仿宋" w:eastAsia="仿宋" w:hAnsi="仿宋" w:cs="Arial"/>
                <w:bCs w:val="0"/>
                <w:color w:val="auto"/>
                <w:kern w:val="0"/>
                <w:szCs w:val="28"/>
              </w:rPr>
            </w:pPr>
            <w:r w:rsidRPr="00B05955">
              <w:rPr>
                <w:rFonts w:ascii="仿宋_GB2312" w:eastAsia="仿宋_GB2312" w:hAnsi="华文仿宋" w:hint="eastAsia"/>
                <w:color w:val="000000" w:themeColor="text1"/>
                <w:kern w:val="0"/>
                <w:szCs w:val="28"/>
                <w:lang w:eastAsia="zh-TW"/>
              </w:rPr>
              <w:t>（2）</w:t>
            </w:r>
            <w:r w:rsidR="008E4084" w:rsidRPr="00B05955">
              <w:rPr>
                <w:rFonts w:ascii="仿宋_GB2312" w:eastAsia="仿宋_GB2312" w:hAnsi="华文仿宋" w:hint="eastAsia"/>
                <w:color w:val="000000" w:themeColor="text1"/>
                <w:kern w:val="0"/>
                <w:szCs w:val="28"/>
                <w:lang w:eastAsia="zh-TW"/>
              </w:rPr>
              <w:t>现行国家标准规范，设计使用年限50年</w:t>
            </w:r>
          </w:p>
        </w:tc>
      </w:tr>
    </w:tbl>
    <w:p w:rsidR="001653F9" w:rsidRPr="00A4399B" w:rsidRDefault="004610DF">
      <w:pPr>
        <w:pStyle w:val="a3"/>
        <w:adjustRightInd w:val="0"/>
        <w:spacing w:line="400" w:lineRule="exact"/>
        <w:jc w:val="left"/>
        <w:rPr>
          <w:rFonts w:ascii="仿宋" w:eastAsia="仿宋" w:hAnsi="仿宋" w:cs="Arial"/>
          <w:bCs w:val="0"/>
          <w:color w:val="000000" w:themeColor="text1"/>
          <w:kern w:val="0"/>
          <w:szCs w:val="28"/>
          <w:lang w:eastAsia="zh-TW"/>
        </w:rPr>
      </w:pPr>
      <w:r>
        <w:rPr>
          <w:rFonts w:ascii="仿宋" w:eastAsia="仿宋" w:hAnsi="仿宋" w:cs="Arial"/>
          <w:bCs w:val="0"/>
          <w:color w:val="auto"/>
          <w:kern w:val="0"/>
          <w:szCs w:val="28"/>
          <w:lang w:eastAsia="zh-TW"/>
        </w:rPr>
        <w:t>2</w:t>
      </w:r>
      <w:r>
        <w:rPr>
          <w:rFonts w:ascii="仿宋" w:eastAsia="仿宋" w:hAnsi="仿宋" w:cs="Arial" w:hint="eastAsia"/>
          <w:bCs w:val="0"/>
          <w:color w:val="auto"/>
          <w:kern w:val="0"/>
          <w:szCs w:val="28"/>
        </w:rPr>
        <w:t>、</w:t>
      </w:r>
      <w:r>
        <w:rPr>
          <w:rFonts w:ascii="仿宋" w:eastAsia="仿宋" w:hAnsi="仿宋" w:cs="Arial" w:hint="eastAsia"/>
          <w:bCs w:val="0"/>
          <w:color w:val="auto"/>
          <w:kern w:val="0"/>
          <w:szCs w:val="28"/>
          <w:lang w:eastAsia="zh-TW"/>
        </w:rPr>
        <w:t>供应期限：</w:t>
      </w:r>
      <w:r w:rsidR="00A4399B" w:rsidRPr="00A4399B">
        <w:rPr>
          <w:rFonts w:ascii="仿宋" w:eastAsia="仿宋" w:hAnsi="仿宋" w:hint="eastAsia"/>
          <w:color w:val="000000" w:themeColor="text1"/>
          <w:szCs w:val="28"/>
        </w:rPr>
        <w:t>工期1个月</w:t>
      </w:r>
    </w:p>
    <w:p w:rsidR="001653F9" w:rsidRDefault="004610DF">
      <w:pPr>
        <w:pStyle w:val="a3"/>
        <w:adjustRightInd w:val="0"/>
        <w:spacing w:line="500" w:lineRule="exact"/>
        <w:jc w:val="left"/>
        <w:rPr>
          <w:rFonts w:ascii="仿宋" w:eastAsia="仿宋" w:hAnsi="仿宋" w:cs="Arial"/>
          <w:bCs w:val="0"/>
          <w:color w:val="auto"/>
          <w:kern w:val="0"/>
          <w:szCs w:val="28"/>
        </w:rPr>
      </w:pPr>
      <w:r>
        <w:rPr>
          <w:rFonts w:ascii="仿宋" w:eastAsia="仿宋" w:hAnsi="仿宋" w:cs="Arial" w:hint="eastAsia"/>
          <w:bCs w:val="0"/>
          <w:color w:val="auto"/>
          <w:kern w:val="0"/>
          <w:szCs w:val="28"/>
        </w:rPr>
        <w:t>3、采购方式：公开询价。</w:t>
      </w:r>
    </w:p>
    <w:p w:rsidR="001653F9" w:rsidRDefault="004610DF" w:rsidP="003240A0">
      <w:pPr>
        <w:pStyle w:val="a8"/>
        <w:shd w:val="clear" w:color="auto" w:fill="FDFEFF"/>
        <w:adjustRightInd w:val="0"/>
        <w:snapToGrid w:val="0"/>
        <w:spacing w:beforeAutospacing="0" w:afterAutospacing="0" w:line="500" w:lineRule="exact"/>
        <w:contextualSpacing/>
        <w:jc w:val="both"/>
        <w:rPr>
          <w:rFonts w:ascii="仿宋" w:eastAsia="仿宋" w:hAnsi="仿宋" w:cs="Arial"/>
          <w:sz w:val="28"/>
          <w:szCs w:val="28"/>
        </w:rPr>
      </w:pPr>
      <w:r>
        <w:rPr>
          <w:rFonts w:ascii="仿宋" w:eastAsia="仿宋" w:hAnsi="仿宋" w:cs="Arial" w:hint="eastAsia"/>
          <w:sz w:val="28"/>
          <w:szCs w:val="28"/>
        </w:rPr>
        <w:t>二、报名单位需具备的资质或要求：</w:t>
      </w:r>
    </w:p>
    <w:p w:rsidR="00F4204F" w:rsidRPr="00F4204F" w:rsidRDefault="00F4204F" w:rsidP="003240A0">
      <w:pPr>
        <w:pStyle w:val="a8"/>
        <w:shd w:val="clear" w:color="auto" w:fill="FDFEFF"/>
        <w:adjustRightInd w:val="0"/>
        <w:snapToGrid w:val="0"/>
        <w:spacing w:beforeAutospacing="0" w:afterAutospacing="0" w:line="500" w:lineRule="exact"/>
        <w:ind w:firstLineChars="50" w:firstLine="140"/>
        <w:contextualSpacing/>
        <w:jc w:val="both"/>
        <w:rPr>
          <w:rFonts w:ascii="仿宋" w:eastAsia="仿宋" w:hAnsi="仿宋" w:cs="Arial"/>
          <w:sz w:val="28"/>
          <w:szCs w:val="28"/>
        </w:rPr>
      </w:pPr>
      <w:r w:rsidRPr="00F4204F">
        <w:rPr>
          <w:rFonts w:ascii="仿宋" w:eastAsia="仿宋" w:hAnsi="仿宋" w:cs="Arial" w:hint="eastAsia"/>
          <w:sz w:val="28"/>
          <w:szCs w:val="28"/>
        </w:rPr>
        <w:t>1、合格报价人必须具有独立法人资格和独立承担民事责任的能力，遵守国家法律和政策，依法经营，并具有工商部门颁发的有效营业执照，与本次询价需求相适应的营业范围；</w:t>
      </w:r>
    </w:p>
    <w:p w:rsidR="00F4204F" w:rsidRPr="00F4204F" w:rsidRDefault="00F4204F" w:rsidP="003240A0">
      <w:pPr>
        <w:pStyle w:val="a8"/>
        <w:shd w:val="clear" w:color="auto" w:fill="FDFEFF"/>
        <w:adjustRightInd w:val="0"/>
        <w:snapToGrid w:val="0"/>
        <w:spacing w:beforeAutospacing="0" w:afterAutospacing="0" w:line="500" w:lineRule="exact"/>
        <w:ind w:firstLineChars="50" w:firstLine="140"/>
        <w:contextualSpacing/>
        <w:jc w:val="both"/>
        <w:rPr>
          <w:rFonts w:ascii="仿宋" w:eastAsia="仿宋" w:hAnsi="仿宋" w:cs="Arial"/>
          <w:sz w:val="28"/>
          <w:szCs w:val="28"/>
        </w:rPr>
      </w:pPr>
      <w:r w:rsidRPr="00F4204F">
        <w:rPr>
          <w:rFonts w:ascii="仿宋" w:eastAsia="仿宋" w:hAnsi="仿宋" w:cs="Arial" w:hint="eastAsia"/>
          <w:sz w:val="28"/>
          <w:szCs w:val="28"/>
        </w:rPr>
        <w:t>2、法定代表人身份证复印件（正反两面在同一张纸上并加盖公章）；</w:t>
      </w:r>
    </w:p>
    <w:p w:rsidR="00F4204F" w:rsidRPr="00F4204F" w:rsidRDefault="00F4204F" w:rsidP="003240A0">
      <w:pPr>
        <w:pStyle w:val="a8"/>
        <w:shd w:val="clear" w:color="auto" w:fill="FDFEFF"/>
        <w:adjustRightInd w:val="0"/>
        <w:snapToGrid w:val="0"/>
        <w:spacing w:beforeAutospacing="0" w:afterAutospacing="0" w:line="500" w:lineRule="exact"/>
        <w:ind w:firstLineChars="50" w:firstLine="140"/>
        <w:contextualSpacing/>
        <w:jc w:val="both"/>
        <w:rPr>
          <w:rFonts w:ascii="仿宋" w:eastAsia="仿宋" w:hAnsi="仿宋" w:cs="Arial"/>
          <w:sz w:val="28"/>
          <w:szCs w:val="28"/>
        </w:rPr>
      </w:pPr>
      <w:r w:rsidRPr="00F4204F">
        <w:rPr>
          <w:rFonts w:ascii="仿宋" w:eastAsia="仿宋" w:hAnsi="仿宋" w:cs="Arial" w:hint="eastAsia"/>
          <w:sz w:val="28"/>
          <w:szCs w:val="28"/>
        </w:rPr>
        <w:t>3、银行开户信息资料；</w:t>
      </w:r>
    </w:p>
    <w:p w:rsidR="00F4204F" w:rsidRPr="00F4204F" w:rsidRDefault="00F4204F" w:rsidP="003240A0">
      <w:pPr>
        <w:pStyle w:val="a8"/>
        <w:shd w:val="clear" w:color="auto" w:fill="FDFEFF"/>
        <w:adjustRightInd w:val="0"/>
        <w:snapToGrid w:val="0"/>
        <w:spacing w:beforeAutospacing="0" w:afterAutospacing="0" w:line="500" w:lineRule="exact"/>
        <w:ind w:firstLineChars="50" w:firstLine="140"/>
        <w:contextualSpacing/>
        <w:jc w:val="both"/>
        <w:rPr>
          <w:rFonts w:ascii="仿宋" w:eastAsia="仿宋" w:hAnsi="仿宋" w:cs="Arial"/>
          <w:sz w:val="28"/>
          <w:szCs w:val="28"/>
        </w:rPr>
      </w:pPr>
      <w:r w:rsidRPr="00F4204F">
        <w:rPr>
          <w:rFonts w:ascii="仿宋" w:eastAsia="仿宋" w:hAnsi="仿宋" w:cs="Arial" w:hint="eastAsia"/>
          <w:sz w:val="28"/>
          <w:szCs w:val="28"/>
        </w:rPr>
        <w:t>4、授权代表身份证、授权委托书（如若法人代表未亲自参与报价，该项为必备资质文件）；</w:t>
      </w:r>
    </w:p>
    <w:p w:rsidR="00F4204F" w:rsidRPr="00F4204F" w:rsidRDefault="00F4204F" w:rsidP="003240A0">
      <w:pPr>
        <w:pStyle w:val="a8"/>
        <w:shd w:val="clear" w:color="auto" w:fill="FDFEFF"/>
        <w:adjustRightInd w:val="0"/>
        <w:snapToGrid w:val="0"/>
        <w:spacing w:beforeAutospacing="0" w:afterAutospacing="0" w:line="500" w:lineRule="exact"/>
        <w:ind w:firstLineChars="50" w:firstLine="140"/>
        <w:contextualSpacing/>
        <w:jc w:val="both"/>
        <w:rPr>
          <w:rFonts w:ascii="仿宋" w:eastAsia="仿宋" w:hAnsi="仿宋" w:cs="Arial"/>
          <w:sz w:val="28"/>
          <w:szCs w:val="28"/>
        </w:rPr>
      </w:pPr>
      <w:r w:rsidRPr="00F4204F">
        <w:rPr>
          <w:rFonts w:ascii="仿宋" w:eastAsia="仿宋" w:hAnsi="仿宋" w:cs="Arial"/>
          <w:sz w:val="28"/>
          <w:szCs w:val="28"/>
        </w:rPr>
        <w:t>5</w:t>
      </w:r>
      <w:r w:rsidRPr="00F4204F">
        <w:rPr>
          <w:rFonts w:ascii="仿宋" w:eastAsia="仿宋" w:hAnsi="仿宋" w:cs="Arial" w:hint="eastAsia"/>
          <w:sz w:val="28"/>
          <w:szCs w:val="28"/>
        </w:rPr>
        <w:t>、具有健全的财务会计制度及良好的商业信誉。没有处于被责令停业、财产被接管、冻结、破产状态，没有不良的债务和违约行为，报价人应保证所报价货物无任何法律侵权发生；</w:t>
      </w:r>
    </w:p>
    <w:p w:rsidR="00F4204F" w:rsidRPr="00F4204F" w:rsidRDefault="00F4204F" w:rsidP="003240A0">
      <w:pPr>
        <w:pStyle w:val="a8"/>
        <w:shd w:val="clear" w:color="auto" w:fill="FDFEFF"/>
        <w:adjustRightInd w:val="0"/>
        <w:snapToGrid w:val="0"/>
        <w:spacing w:beforeAutospacing="0" w:afterAutospacing="0" w:line="500" w:lineRule="exact"/>
        <w:ind w:firstLineChars="50" w:firstLine="140"/>
        <w:contextualSpacing/>
        <w:jc w:val="both"/>
        <w:rPr>
          <w:rFonts w:ascii="仿宋" w:eastAsia="仿宋" w:hAnsi="仿宋" w:cs="Arial"/>
          <w:sz w:val="28"/>
          <w:szCs w:val="28"/>
        </w:rPr>
      </w:pPr>
      <w:r w:rsidRPr="00F4204F">
        <w:rPr>
          <w:rFonts w:ascii="仿宋" w:eastAsia="仿宋" w:hAnsi="仿宋" w:cs="Arial"/>
          <w:sz w:val="28"/>
          <w:szCs w:val="28"/>
        </w:rPr>
        <w:lastRenderedPageBreak/>
        <w:t>6</w:t>
      </w:r>
      <w:r w:rsidRPr="00F4204F">
        <w:rPr>
          <w:rFonts w:ascii="仿宋" w:eastAsia="仿宋" w:hAnsi="仿宋" w:cs="Arial" w:hint="eastAsia"/>
          <w:sz w:val="28"/>
          <w:szCs w:val="28"/>
        </w:rPr>
        <w:t>、投标人须对所报价格准确性负责且在华润水泥各基地没有未处理的质量事件（包括退换货、赔偿、售后服务等）。</w:t>
      </w:r>
    </w:p>
    <w:p w:rsidR="00F4204F" w:rsidRPr="00F4204F" w:rsidRDefault="00F4204F" w:rsidP="003240A0">
      <w:pPr>
        <w:pStyle w:val="a8"/>
        <w:shd w:val="clear" w:color="auto" w:fill="FDFEFF"/>
        <w:adjustRightInd w:val="0"/>
        <w:snapToGrid w:val="0"/>
        <w:spacing w:beforeAutospacing="0" w:afterAutospacing="0" w:line="500" w:lineRule="exact"/>
        <w:ind w:firstLineChars="50" w:firstLine="140"/>
        <w:contextualSpacing/>
        <w:jc w:val="both"/>
        <w:rPr>
          <w:rFonts w:ascii="仿宋" w:eastAsia="仿宋" w:hAnsi="仿宋" w:cs="Arial"/>
          <w:sz w:val="28"/>
          <w:szCs w:val="28"/>
        </w:rPr>
      </w:pPr>
      <w:r w:rsidRPr="00F4204F">
        <w:rPr>
          <w:rFonts w:ascii="仿宋" w:eastAsia="仿宋" w:hAnsi="仿宋" w:cs="Arial"/>
          <w:sz w:val="28"/>
          <w:szCs w:val="28"/>
        </w:rPr>
        <w:t>7</w:t>
      </w:r>
      <w:r w:rsidRPr="00F4204F">
        <w:rPr>
          <w:rFonts w:ascii="仿宋" w:eastAsia="仿宋" w:hAnsi="仿宋" w:cs="Arial" w:hint="eastAsia"/>
          <w:sz w:val="28"/>
          <w:szCs w:val="28"/>
        </w:rPr>
        <w:t>、报价人提供合法合</w:t>
      </w:r>
      <w:proofErr w:type="gramStart"/>
      <w:r w:rsidRPr="00F4204F">
        <w:rPr>
          <w:rFonts w:ascii="仿宋" w:eastAsia="仿宋" w:hAnsi="仿宋" w:cs="Arial" w:hint="eastAsia"/>
          <w:sz w:val="28"/>
          <w:szCs w:val="28"/>
        </w:rPr>
        <w:t>规</w:t>
      </w:r>
      <w:proofErr w:type="gramEnd"/>
      <w:r w:rsidRPr="00F4204F">
        <w:rPr>
          <w:rFonts w:ascii="仿宋" w:eastAsia="仿宋" w:hAnsi="仿宋" w:cs="Arial" w:hint="eastAsia"/>
          <w:sz w:val="28"/>
          <w:szCs w:val="28"/>
        </w:rPr>
        <w:t>发票及其他票据；</w:t>
      </w:r>
    </w:p>
    <w:p w:rsidR="00F4204F" w:rsidRPr="00F4204F" w:rsidRDefault="00F4204F" w:rsidP="003240A0">
      <w:pPr>
        <w:pStyle w:val="a8"/>
        <w:shd w:val="clear" w:color="auto" w:fill="FDFEFF"/>
        <w:adjustRightInd w:val="0"/>
        <w:snapToGrid w:val="0"/>
        <w:spacing w:beforeAutospacing="0" w:afterAutospacing="0" w:line="500" w:lineRule="exact"/>
        <w:ind w:firstLineChars="50" w:firstLine="140"/>
        <w:contextualSpacing/>
        <w:jc w:val="both"/>
        <w:rPr>
          <w:rFonts w:ascii="仿宋" w:eastAsia="仿宋" w:hAnsi="仿宋" w:cs="Arial"/>
          <w:sz w:val="28"/>
          <w:szCs w:val="28"/>
        </w:rPr>
      </w:pPr>
      <w:r w:rsidRPr="00F4204F">
        <w:rPr>
          <w:rFonts w:ascii="仿宋" w:eastAsia="仿宋" w:hAnsi="仿宋" w:cs="Arial"/>
          <w:sz w:val="28"/>
          <w:szCs w:val="28"/>
        </w:rPr>
        <w:t>8</w:t>
      </w:r>
      <w:r w:rsidRPr="00F4204F">
        <w:rPr>
          <w:rFonts w:ascii="仿宋" w:eastAsia="仿宋" w:hAnsi="仿宋" w:cs="Arial" w:hint="eastAsia"/>
          <w:sz w:val="28"/>
          <w:szCs w:val="28"/>
        </w:rPr>
        <w:t>、符合资质审查要求。</w:t>
      </w:r>
    </w:p>
    <w:p w:rsidR="00F4204F" w:rsidRPr="00F4204F" w:rsidRDefault="00F4204F" w:rsidP="003240A0">
      <w:pPr>
        <w:pStyle w:val="a8"/>
        <w:shd w:val="clear" w:color="auto" w:fill="FDFEFF"/>
        <w:adjustRightInd w:val="0"/>
        <w:snapToGrid w:val="0"/>
        <w:spacing w:beforeAutospacing="0" w:afterAutospacing="0" w:line="500" w:lineRule="exact"/>
        <w:ind w:firstLineChars="50" w:firstLine="140"/>
        <w:contextualSpacing/>
        <w:jc w:val="both"/>
        <w:rPr>
          <w:rFonts w:ascii="仿宋" w:eastAsia="仿宋" w:hAnsi="仿宋" w:cs="Arial"/>
          <w:sz w:val="28"/>
          <w:szCs w:val="28"/>
        </w:rPr>
      </w:pPr>
      <w:r w:rsidRPr="00F4204F">
        <w:rPr>
          <w:rFonts w:ascii="仿宋" w:eastAsia="仿宋" w:hAnsi="仿宋" w:cs="Arial" w:hint="eastAsia"/>
          <w:sz w:val="28"/>
          <w:szCs w:val="28"/>
        </w:rPr>
        <w:t>9、本项目不接受关联企业同时参加同一标段或未划分标段的同一项目投标/报价，且在采购活动的任何环节（</w:t>
      </w:r>
      <w:proofErr w:type="gramStart"/>
      <w:r w:rsidRPr="00F4204F">
        <w:rPr>
          <w:rFonts w:ascii="仿宋" w:eastAsia="仿宋" w:hAnsi="仿宋" w:cs="Arial" w:hint="eastAsia"/>
          <w:sz w:val="28"/>
          <w:szCs w:val="28"/>
        </w:rPr>
        <w:t>含合同</w:t>
      </w:r>
      <w:proofErr w:type="gramEnd"/>
      <w:r w:rsidRPr="00F4204F">
        <w:rPr>
          <w:rFonts w:ascii="仿宋" w:eastAsia="仿宋" w:hAnsi="仿宋" w:cs="Arial" w:hint="eastAsia"/>
          <w:sz w:val="28"/>
          <w:szCs w:val="28"/>
        </w:rPr>
        <w:t>履约阶段），一经发现，则所有关联关系的供应商投标/报价无效且我方有权单方面终止合同。详见附件：《关联单位的定义》。</w:t>
      </w:r>
    </w:p>
    <w:p w:rsidR="001653F9" w:rsidRDefault="004610DF" w:rsidP="003240A0">
      <w:pPr>
        <w:pStyle w:val="a8"/>
        <w:shd w:val="clear" w:color="auto" w:fill="FDFEFF"/>
        <w:adjustRightInd w:val="0"/>
        <w:snapToGrid w:val="0"/>
        <w:spacing w:beforeAutospacing="0" w:afterAutospacing="0" w:line="500" w:lineRule="exact"/>
        <w:contextualSpacing/>
        <w:jc w:val="both"/>
        <w:rPr>
          <w:rFonts w:ascii="仿宋" w:eastAsia="仿宋" w:hAnsi="仿宋" w:cs="Arial"/>
          <w:sz w:val="28"/>
          <w:szCs w:val="28"/>
        </w:rPr>
      </w:pPr>
      <w:r>
        <w:rPr>
          <w:rFonts w:ascii="仿宋" w:eastAsia="仿宋" w:hAnsi="仿宋" w:cs="Arial" w:hint="eastAsia"/>
          <w:sz w:val="28"/>
          <w:szCs w:val="28"/>
        </w:rPr>
        <w:t>三、报名须知：</w:t>
      </w:r>
    </w:p>
    <w:p w:rsidR="001653F9" w:rsidRDefault="004610DF" w:rsidP="003240A0">
      <w:pPr>
        <w:pStyle w:val="a8"/>
        <w:shd w:val="clear" w:color="auto" w:fill="FDFEFF"/>
        <w:adjustRightInd w:val="0"/>
        <w:snapToGrid w:val="0"/>
        <w:spacing w:beforeAutospacing="0" w:afterAutospacing="0" w:line="500" w:lineRule="exact"/>
        <w:ind w:firstLineChars="50" w:firstLine="140"/>
        <w:contextualSpacing/>
        <w:jc w:val="both"/>
        <w:rPr>
          <w:rFonts w:ascii="仿宋" w:eastAsia="仿宋" w:hAnsi="仿宋" w:cs="Arial"/>
          <w:sz w:val="28"/>
          <w:szCs w:val="28"/>
        </w:rPr>
      </w:pPr>
      <w:r>
        <w:rPr>
          <w:rFonts w:ascii="仿宋" w:eastAsia="仿宋" w:hAnsi="仿宋" w:cs="Arial" w:hint="eastAsia"/>
          <w:sz w:val="28"/>
          <w:szCs w:val="28"/>
        </w:rPr>
        <w:t>1、本采购项目对报名单位采用资格预审方式，只有资格审查合格的报名单位方可参与报价；</w:t>
      </w:r>
      <w:r>
        <w:rPr>
          <w:rFonts w:ascii="仿宋" w:eastAsia="仿宋" w:hAnsi="仿宋" w:cs="Arial"/>
          <w:sz w:val="28"/>
          <w:szCs w:val="28"/>
        </w:rPr>
        <w:t xml:space="preserve"> </w:t>
      </w:r>
    </w:p>
    <w:p w:rsidR="001653F9" w:rsidRDefault="004610DF" w:rsidP="003240A0">
      <w:pPr>
        <w:pStyle w:val="a8"/>
        <w:shd w:val="clear" w:color="auto" w:fill="FDFEFF"/>
        <w:adjustRightInd w:val="0"/>
        <w:snapToGrid w:val="0"/>
        <w:spacing w:beforeAutospacing="0" w:afterAutospacing="0" w:line="500" w:lineRule="exact"/>
        <w:ind w:firstLineChars="50" w:firstLine="140"/>
        <w:contextualSpacing/>
        <w:jc w:val="both"/>
        <w:rPr>
          <w:rFonts w:ascii="仿宋" w:eastAsia="仿宋" w:hAnsi="仿宋" w:cs="Arial"/>
          <w:sz w:val="28"/>
          <w:szCs w:val="28"/>
        </w:rPr>
      </w:pPr>
      <w:r>
        <w:rPr>
          <w:rFonts w:ascii="仿宋" w:eastAsia="仿宋" w:hAnsi="仿宋" w:cs="Arial"/>
          <w:sz w:val="28"/>
          <w:szCs w:val="28"/>
        </w:rPr>
        <w:t>2</w:t>
      </w:r>
      <w:r>
        <w:rPr>
          <w:rFonts w:ascii="仿宋" w:eastAsia="仿宋" w:hAnsi="仿宋" w:cs="Arial" w:hint="eastAsia"/>
          <w:sz w:val="28"/>
          <w:szCs w:val="28"/>
        </w:rPr>
        <w:t>、本询价项目标书费为</w:t>
      </w:r>
      <w:r>
        <w:rPr>
          <w:rFonts w:ascii="仿宋" w:eastAsia="仿宋" w:hAnsi="仿宋" w:cs="Arial"/>
          <w:sz w:val="28"/>
          <w:szCs w:val="28"/>
        </w:rPr>
        <w:t>0</w:t>
      </w:r>
      <w:r>
        <w:rPr>
          <w:rFonts w:ascii="仿宋" w:eastAsia="仿宋" w:hAnsi="仿宋" w:cs="Arial" w:hint="eastAsia"/>
          <w:sz w:val="28"/>
          <w:szCs w:val="28"/>
        </w:rPr>
        <w:t xml:space="preserve">元。 </w:t>
      </w:r>
    </w:p>
    <w:p w:rsidR="001653F9" w:rsidRDefault="00CB0DD0" w:rsidP="003240A0">
      <w:pPr>
        <w:pStyle w:val="a8"/>
        <w:shd w:val="clear" w:color="auto" w:fill="FDFEFF"/>
        <w:adjustRightInd w:val="0"/>
        <w:snapToGrid w:val="0"/>
        <w:spacing w:beforeAutospacing="0" w:afterAutospacing="0" w:line="500" w:lineRule="exact"/>
        <w:ind w:firstLineChars="50" w:firstLine="140"/>
        <w:contextualSpacing/>
        <w:jc w:val="both"/>
        <w:rPr>
          <w:rFonts w:ascii="仿宋" w:eastAsia="仿宋" w:hAnsi="仿宋" w:cs="Arial"/>
          <w:sz w:val="28"/>
          <w:szCs w:val="28"/>
        </w:rPr>
      </w:pPr>
      <w:r>
        <w:rPr>
          <w:rFonts w:ascii="仿宋" w:eastAsia="仿宋" w:hAnsi="仿宋" w:cs="Arial"/>
          <w:sz w:val="28"/>
          <w:szCs w:val="28"/>
        </w:rPr>
        <w:t>3</w:t>
      </w:r>
      <w:r>
        <w:rPr>
          <w:rFonts w:ascii="仿宋" w:eastAsia="仿宋" w:hAnsi="仿宋" w:cs="Arial" w:hint="eastAsia"/>
          <w:sz w:val="28"/>
          <w:szCs w:val="28"/>
        </w:rPr>
        <w:t>、</w:t>
      </w:r>
      <w:r w:rsidRPr="00F4204F">
        <w:rPr>
          <w:rFonts w:ascii="仿宋" w:eastAsia="仿宋" w:hAnsi="仿宋" w:cs="Arial" w:hint="eastAsia"/>
          <w:sz w:val="28"/>
          <w:szCs w:val="28"/>
        </w:rPr>
        <w:t>资格审查资料可以快递或送至</w:t>
      </w:r>
      <w:r>
        <w:rPr>
          <w:rFonts w:ascii="仿宋" w:eastAsia="仿宋" w:hAnsi="仿宋" w:cs="Arial" w:hint="eastAsia"/>
          <w:sz w:val="28"/>
          <w:szCs w:val="28"/>
        </w:rPr>
        <w:t>广东省江门市新会区大泽镇莲塘村垒颈围</w:t>
      </w:r>
      <w:r>
        <w:rPr>
          <w:rFonts w:ascii="仿宋" w:eastAsia="仿宋" w:hAnsi="仿宋" w:cs="Arial"/>
          <w:sz w:val="28"/>
          <w:szCs w:val="28"/>
        </w:rPr>
        <w:t>，华润混凝土（</w:t>
      </w:r>
      <w:r>
        <w:rPr>
          <w:rFonts w:ascii="仿宋" w:eastAsia="仿宋" w:hAnsi="仿宋" w:cs="Arial" w:hint="eastAsia"/>
          <w:sz w:val="28"/>
          <w:szCs w:val="28"/>
        </w:rPr>
        <w:t>江门</w:t>
      </w:r>
      <w:r>
        <w:rPr>
          <w:rFonts w:ascii="仿宋" w:eastAsia="仿宋" w:hAnsi="仿宋" w:cs="Arial"/>
          <w:sz w:val="28"/>
          <w:szCs w:val="28"/>
        </w:rPr>
        <w:t>）有限公司</w:t>
      </w:r>
      <w:r>
        <w:rPr>
          <w:rFonts w:ascii="仿宋" w:eastAsia="仿宋" w:hAnsi="仿宋" w:cs="Arial" w:hint="eastAsia"/>
          <w:sz w:val="28"/>
          <w:szCs w:val="28"/>
        </w:rPr>
        <w:t>。</w:t>
      </w:r>
      <w:r w:rsidRPr="00F4204F">
        <w:rPr>
          <w:rFonts w:ascii="仿宋" w:eastAsia="仿宋" w:hAnsi="仿宋" w:cs="Arial" w:hint="eastAsia"/>
          <w:sz w:val="28"/>
          <w:szCs w:val="28"/>
        </w:rPr>
        <w:t>信息在华润水泥供应商门户网站</w:t>
      </w:r>
      <w:r w:rsidRPr="00F4204F">
        <w:rPr>
          <w:rFonts w:ascii="仿宋" w:eastAsia="仿宋" w:hAnsi="仿宋" w:cs="Arial"/>
          <w:sz w:val="28"/>
          <w:szCs w:val="28"/>
        </w:rPr>
        <w:t xml:space="preserve"> (网址：</w:t>
      </w:r>
      <w:hyperlink r:id="rId7" w:history="1">
        <w:r w:rsidRPr="00F4204F">
          <w:rPr>
            <w:rFonts w:ascii="仿宋" w:eastAsia="仿宋" w:hAnsi="仿宋" w:cs="Arial"/>
            <w:sz w:val="28"/>
            <w:szCs w:val="28"/>
          </w:rPr>
          <w:t>http://b2b.crcement.com/</w:t>
        </w:r>
      </w:hyperlink>
      <w:r w:rsidRPr="00F4204F">
        <w:rPr>
          <w:rFonts w:ascii="仿宋" w:eastAsia="仿宋" w:hAnsi="仿宋" w:cs="Arial"/>
          <w:sz w:val="28"/>
          <w:szCs w:val="28"/>
        </w:rPr>
        <w:t>)及中国采购与招标网（网址：</w:t>
      </w:r>
      <w:hyperlink r:id="rId8" w:history="1">
        <w:r w:rsidRPr="00F4204F">
          <w:rPr>
            <w:rFonts w:ascii="仿宋" w:eastAsia="仿宋" w:hAnsi="仿宋" w:cs="Arial"/>
            <w:sz w:val="28"/>
            <w:szCs w:val="28"/>
          </w:rPr>
          <w:t>http://www.chinabidding.com.cn</w:t>
        </w:r>
      </w:hyperlink>
      <w:r w:rsidRPr="00F4204F">
        <w:rPr>
          <w:rFonts w:ascii="仿宋" w:eastAsia="仿宋" w:hAnsi="仿宋" w:cs="Arial" w:hint="eastAsia"/>
          <w:sz w:val="28"/>
          <w:szCs w:val="28"/>
        </w:rPr>
        <w:t>）进行公告，报名单位须在华润水泥供应商门户报名，报名时间为：</w:t>
      </w:r>
      <w:r w:rsidRPr="00F4204F">
        <w:rPr>
          <w:rFonts w:ascii="仿宋" w:eastAsia="仿宋" w:hAnsi="仿宋" w:cs="Arial"/>
          <w:sz w:val="28"/>
          <w:szCs w:val="28"/>
        </w:rPr>
        <w:t xml:space="preserve">2020年 </w:t>
      </w:r>
      <w:r w:rsidR="0078353E">
        <w:rPr>
          <w:rFonts w:ascii="仿宋" w:eastAsia="仿宋" w:hAnsi="仿宋" w:cs="Arial"/>
          <w:sz w:val="28"/>
          <w:szCs w:val="28"/>
        </w:rPr>
        <w:t>7</w:t>
      </w:r>
      <w:r w:rsidRPr="00F4204F">
        <w:rPr>
          <w:rFonts w:ascii="仿宋" w:eastAsia="仿宋" w:hAnsi="仿宋" w:cs="Arial"/>
          <w:sz w:val="28"/>
          <w:szCs w:val="28"/>
        </w:rPr>
        <w:t xml:space="preserve"> 月</w:t>
      </w:r>
      <w:r w:rsidR="0078353E">
        <w:rPr>
          <w:rFonts w:ascii="仿宋" w:eastAsia="仿宋" w:hAnsi="仿宋" w:cs="Arial"/>
          <w:sz w:val="28"/>
          <w:szCs w:val="28"/>
        </w:rPr>
        <w:t>3</w:t>
      </w:r>
      <w:r w:rsidRPr="00F4204F">
        <w:rPr>
          <w:rFonts w:ascii="仿宋" w:eastAsia="仿宋" w:hAnsi="仿宋" w:cs="Arial" w:hint="eastAsia"/>
          <w:sz w:val="28"/>
          <w:szCs w:val="28"/>
        </w:rPr>
        <w:t>日至</w:t>
      </w:r>
      <w:r w:rsidRPr="00F4204F">
        <w:rPr>
          <w:rFonts w:ascii="仿宋" w:eastAsia="仿宋" w:hAnsi="仿宋" w:cs="Arial"/>
          <w:sz w:val="28"/>
          <w:szCs w:val="28"/>
        </w:rPr>
        <w:t xml:space="preserve">2020年 </w:t>
      </w:r>
      <w:r w:rsidR="0078353E">
        <w:rPr>
          <w:rFonts w:ascii="仿宋" w:eastAsia="仿宋" w:hAnsi="仿宋" w:cs="Arial"/>
          <w:sz w:val="28"/>
          <w:szCs w:val="28"/>
        </w:rPr>
        <w:t>7</w:t>
      </w:r>
      <w:r w:rsidRPr="00F4204F">
        <w:rPr>
          <w:rFonts w:ascii="仿宋" w:eastAsia="仿宋" w:hAnsi="仿宋" w:cs="Arial"/>
          <w:sz w:val="28"/>
          <w:szCs w:val="28"/>
        </w:rPr>
        <w:t>月</w:t>
      </w:r>
      <w:r w:rsidR="004C3719">
        <w:rPr>
          <w:rFonts w:ascii="仿宋" w:eastAsia="仿宋" w:hAnsi="仿宋" w:cs="Arial"/>
          <w:sz w:val="28"/>
          <w:szCs w:val="28"/>
        </w:rPr>
        <w:t>7</w:t>
      </w:r>
      <w:r w:rsidRPr="00F4204F">
        <w:rPr>
          <w:rFonts w:ascii="仿宋" w:eastAsia="仿宋" w:hAnsi="仿宋" w:cs="Arial" w:hint="eastAsia"/>
          <w:sz w:val="28"/>
          <w:szCs w:val="28"/>
        </w:rPr>
        <w:t>日。</w:t>
      </w:r>
      <w:r w:rsidR="00383033" w:rsidRPr="00F4204F">
        <w:rPr>
          <w:rFonts w:ascii="仿宋" w:eastAsia="仿宋" w:hAnsi="仿宋" w:cs="Arial" w:hint="eastAsia"/>
          <w:sz w:val="28"/>
          <w:szCs w:val="28"/>
        </w:rPr>
        <w:t>联系人：梁家安，联系电话：</w:t>
      </w:r>
      <w:r w:rsidR="00383033" w:rsidRPr="00F4204F">
        <w:rPr>
          <w:rFonts w:ascii="仿宋" w:eastAsia="仿宋" w:hAnsi="仿宋" w:cs="Arial"/>
          <w:sz w:val="28"/>
          <w:szCs w:val="28"/>
        </w:rPr>
        <w:t>189 2901 1010</w:t>
      </w:r>
      <w:r w:rsidR="00383033" w:rsidRPr="00F4204F">
        <w:rPr>
          <w:rFonts w:ascii="仿宋" w:eastAsia="仿宋" w:hAnsi="仿宋" w:cs="Arial" w:hint="eastAsia"/>
          <w:sz w:val="28"/>
          <w:szCs w:val="28"/>
        </w:rPr>
        <w:t xml:space="preserve">  邮箱： </w:t>
      </w:r>
      <w:hyperlink r:id="rId9" w:history="1">
        <w:r w:rsidR="00F4204F" w:rsidRPr="00A52385">
          <w:rPr>
            <w:rStyle w:val="ab"/>
            <w:rFonts w:ascii="仿宋" w:eastAsia="仿宋" w:hAnsi="仿宋" w:cs="Arial"/>
            <w:sz w:val="28"/>
            <w:szCs w:val="28"/>
          </w:rPr>
          <w:t>LIANGJIAAN@crcement.com</w:t>
        </w:r>
      </w:hyperlink>
      <w:r w:rsidR="00383033" w:rsidRPr="00F4204F">
        <w:rPr>
          <w:rFonts w:ascii="仿宋" w:eastAsia="仿宋" w:hAnsi="仿宋" w:cs="Arial" w:hint="eastAsia"/>
          <w:sz w:val="28"/>
          <w:szCs w:val="28"/>
        </w:rPr>
        <w:t>。</w:t>
      </w:r>
      <w:r w:rsidR="00F4204F">
        <w:rPr>
          <w:rFonts w:ascii="仿宋" w:eastAsia="仿宋" w:hAnsi="仿宋" w:cs="Arial" w:hint="eastAsia"/>
          <w:sz w:val="28"/>
          <w:szCs w:val="28"/>
        </w:rPr>
        <w:t xml:space="preserve"> </w:t>
      </w:r>
    </w:p>
    <w:p w:rsidR="001653F9" w:rsidRPr="00F4204F" w:rsidRDefault="004610DF" w:rsidP="00F4204F">
      <w:pPr>
        <w:pStyle w:val="a8"/>
        <w:shd w:val="clear" w:color="auto" w:fill="FDFEFF"/>
        <w:adjustRightInd w:val="0"/>
        <w:snapToGrid w:val="0"/>
        <w:spacing w:beforeAutospacing="0" w:afterAutospacing="0" w:line="500" w:lineRule="exact"/>
        <w:ind w:leftChars="250" w:left="5310" w:hangingChars="1700" w:hanging="4760"/>
        <w:contextualSpacing/>
        <w:jc w:val="both"/>
        <w:rPr>
          <w:rFonts w:ascii="仿宋" w:eastAsia="仿宋" w:hAnsi="仿宋" w:cs="Arial"/>
          <w:sz w:val="28"/>
          <w:szCs w:val="28"/>
        </w:rPr>
      </w:pPr>
      <w:r w:rsidRPr="00F4204F">
        <w:rPr>
          <w:rFonts w:ascii="仿宋" w:eastAsia="仿宋" w:hAnsi="仿宋" w:cs="Arial" w:hint="eastAsia"/>
          <w:sz w:val="28"/>
          <w:szCs w:val="28"/>
        </w:rPr>
        <w:t xml:space="preserve">                                     </w:t>
      </w:r>
      <w:r w:rsidR="00F4204F">
        <w:rPr>
          <w:rFonts w:ascii="仿宋" w:eastAsia="仿宋" w:hAnsi="仿宋" w:cs="Arial"/>
          <w:sz w:val="28"/>
          <w:szCs w:val="28"/>
        </w:rPr>
        <w:t xml:space="preserve">                        </w:t>
      </w:r>
      <w:r w:rsidRPr="00F4204F">
        <w:rPr>
          <w:rFonts w:ascii="仿宋" w:eastAsia="仿宋" w:hAnsi="仿宋" w:cs="Arial" w:hint="eastAsia"/>
          <w:sz w:val="28"/>
          <w:szCs w:val="28"/>
        </w:rPr>
        <w:t>华润水泥（江门）有限公司</w:t>
      </w:r>
    </w:p>
    <w:p w:rsidR="001653F9" w:rsidRDefault="004610DF">
      <w:pPr>
        <w:pStyle w:val="a8"/>
        <w:shd w:val="clear" w:color="auto" w:fill="FDFEFF"/>
        <w:adjustRightInd w:val="0"/>
        <w:snapToGrid w:val="0"/>
        <w:spacing w:beforeAutospacing="0" w:afterAutospacing="0" w:line="500" w:lineRule="exact"/>
        <w:ind w:right="1120" w:firstLineChars="250" w:firstLine="700"/>
        <w:contextualSpacing/>
        <w:jc w:val="center"/>
        <w:rPr>
          <w:rFonts w:ascii="仿宋" w:eastAsia="仿宋" w:hAnsi="仿宋" w:cs="Arial"/>
          <w:sz w:val="28"/>
          <w:szCs w:val="28"/>
        </w:rPr>
      </w:pPr>
      <w:r>
        <w:rPr>
          <w:rFonts w:ascii="仿宋" w:eastAsia="仿宋" w:hAnsi="仿宋"/>
          <w:sz w:val="28"/>
          <w:szCs w:val="28"/>
        </w:rPr>
        <w:t xml:space="preserve">                                 </w:t>
      </w:r>
      <w:r>
        <w:rPr>
          <w:rFonts w:ascii="仿宋" w:eastAsia="仿宋" w:hAnsi="仿宋" w:hint="eastAsia"/>
          <w:sz w:val="28"/>
          <w:szCs w:val="28"/>
        </w:rPr>
        <w:t xml:space="preserve">    20</w:t>
      </w:r>
      <w:r>
        <w:rPr>
          <w:rFonts w:ascii="仿宋" w:eastAsia="仿宋" w:hAnsi="仿宋"/>
          <w:sz w:val="28"/>
          <w:szCs w:val="28"/>
        </w:rPr>
        <w:t>20年</w:t>
      </w:r>
      <w:r w:rsidR="0078353E">
        <w:rPr>
          <w:rFonts w:ascii="仿宋" w:eastAsia="仿宋" w:hAnsi="仿宋"/>
          <w:sz w:val="28"/>
          <w:szCs w:val="28"/>
        </w:rPr>
        <w:t>7</w:t>
      </w:r>
      <w:r>
        <w:rPr>
          <w:rFonts w:ascii="仿宋" w:eastAsia="仿宋" w:hAnsi="仿宋"/>
          <w:sz w:val="28"/>
          <w:szCs w:val="28"/>
        </w:rPr>
        <w:t>月</w:t>
      </w:r>
      <w:r w:rsidR="0078353E">
        <w:rPr>
          <w:rFonts w:ascii="仿宋" w:eastAsia="仿宋" w:hAnsi="仿宋"/>
          <w:sz w:val="28"/>
          <w:szCs w:val="28"/>
        </w:rPr>
        <w:t>3</w:t>
      </w:r>
      <w:r>
        <w:rPr>
          <w:rFonts w:ascii="仿宋" w:eastAsia="仿宋" w:hAnsi="仿宋"/>
          <w:sz w:val="28"/>
          <w:szCs w:val="28"/>
        </w:rPr>
        <w:t>日</w:t>
      </w:r>
    </w:p>
    <w:p w:rsidR="001653F9" w:rsidRDefault="001653F9">
      <w:pPr>
        <w:spacing w:line="500" w:lineRule="exact"/>
      </w:pPr>
    </w:p>
    <w:sectPr w:rsidR="001653F9">
      <w:headerReference w:type="default" r:id="rId10"/>
      <w:headerReference w:type="first" r:id="rId11"/>
      <w:type w:val="continuous"/>
      <w:pgSz w:w="11906" w:h="16838"/>
      <w:pgMar w:top="567" w:right="1134" w:bottom="567" w:left="1418" w:header="851" w:footer="578" w:gutter="0"/>
      <w:cols w:space="0"/>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197B" w:rsidRDefault="004C197B">
      <w:r>
        <w:separator/>
      </w:r>
    </w:p>
  </w:endnote>
  <w:endnote w:type="continuationSeparator" w:id="0">
    <w:p w:rsidR="004C197B" w:rsidRDefault="004C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etaPlusNormalRoman">
    <w:altName w:val="Times New Roman"/>
    <w:charset w:val="00"/>
    <w:family w:val="auto"/>
    <w:pitch w:val="default"/>
    <w:sig w:usb0="00000000" w:usb1="00000000" w:usb2="00000000" w:usb3="00000000" w:csb0="00000001" w:csb1="00000000"/>
  </w:font>
  <w:font w:name="MS Song">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197B" w:rsidRDefault="004C197B">
      <w:r>
        <w:separator/>
      </w:r>
    </w:p>
  </w:footnote>
  <w:footnote w:type="continuationSeparator" w:id="0">
    <w:p w:rsidR="004C197B" w:rsidRDefault="004C1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F9" w:rsidRDefault="004610DF">
    <w:pPr>
      <w:pStyle w:val="a7"/>
      <w:ind w:rightChars="201" w:right="442"/>
      <w:jc w:val="right"/>
      <w:rPr>
        <w:lang w:eastAsia="zh-CN"/>
      </w:rPr>
    </w:pPr>
    <w:r>
      <w:rPr>
        <w:noProof/>
        <w:lang w:eastAsia="zh-CN"/>
      </w:rPr>
      <w:drawing>
        <wp:inline distT="0" distB="0" distL="0" distR="0">
          <wp:extent cx="396875" cy="396875"/>
          <wp:effectExtent l="19050" t="0" r="317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框 1025"/>
                  <pic:cNvPicPr>
                    <a:picLocks noChangeAspect="1" noChangeArrowheads="1"/>
                  </pic:cNvPicPr>
                </pic:nvPicPr>
                <pic:blipFill>
                  <a:blip r:embed="rId1"/>
                  <a:srcRect/>
                  <a:stretch>
                    <a:fillRect/>
                  </a:stretch>
                </pic:blipFill>
                <pic:spPr>
                  <a:xfrm>
                    <a:off x="0" y="0"/>
                    <a:ext cx="396875" cy="396875"/>
                  </a:xfrm>
                  <a:prstGeom prst="rect">
                    <a:avLst/>
                  </a:prstGeom>
                  <a:noFill/>
                  <a:ln w="9525">
                    <a:noFill/>
                    <a:miter lim="800000"/>
                    <a:headEnd/>
                    <a:tailEnd/>
                  </a:ln>
                </pic:spPr>
              </pic:pic>
            </a:graphicData>
          </a:graphic>
        </wp:inline>
      </w:drawing>
    </w:r>
  </w:p>
  <w:p w:rsidR="001653F9" w:rsidRDefault="001653F9">
    <w:pPr>
      <w:pStyle w:val="a7"/>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53F9" w:rsidRDefault="004610DF">
    <w:pPr>
      <w:pStyle w:val="a7"/>
      <w:ind w:rightChars="-148" w:right="-326"/>
      <w:jc w:val="right"/>
      <w:rPr>
        <w:lang w:eastAsia="zh-CN"/>
      </w:rPr>
    </w:pPr>
    <w:r>
      <w:rPr>
        <w:noProof/>
        <w:lang w:eastAsia="zh-CN"/>
      </w:rPr>
      <w:drawing>
        <wp:inline distT="0" distB="0" distL="0" distR="0">
          <wp:extent cx="888365" cy="534670"/>
          <wp:effectExtent l="19050" t="0" r="6985"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框 1026"/>
                  <pic:cNvPicPr>
                    <a:picLocks noChangeAspect="1" noChangeArrowheads="1"/>
                  </pic:cNvPicPr>
                </pic:nvPicPr>
                <pic:blipFill>
                  <a:blip r:embed="rId1"/>
                  <a:srcRect/>
                  <a:stretch>
                    <a:fillRect/>
                  </a:stretch>
                </pic:blipFill>
                <pic:spPr>
                  <a:xfrm>
                    <a:off x="0" y="0"/>
                    <a:ext cx="888365" cy="53467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clean"/>
  <w:defaultTabStop w:val="480"/>
  <w:drawingGridHorizontalSpacing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172A27"/>
    <w:rsid w:val="00005F7D"/>
    <w:rsid w:val="0001154D"/>
    <w:rsid w:val="0002020C"/>
    <w:rsid w:val="00022C66"/>
    <w:rsid w:val="00024660"/>
    <w:rsid w:val="000314A9"/>
    <w:rsid w:val="00055A9A"/>
    <w:rsid w:val="0006312A"/>
    <w:rsid w:val="00073074"/>
    <w:rsid w:val="000A02CF"/>
    <w:rsid w:val="000A575B"/>
    <w:rsid w:val="000C4504"/>
    <w:rsid w:val="000F344B"/>
    <w:rsid w:val="00131ED4"/>
    <w:rsid w:val="00137D18"/>
    <w:rsid w:val="00141EA0"/>
    <w:rsid w:val="00142613"/>
    <w:rsid w:val="00156C50"/>
    <w:rsid w:val="001653F9"/>
    <w:rsid w:val="001655EF"/>
    <w:rsid w:val="00167EA1"/>
    <w:rsid w:val="00170F8F"/>
    <w:rsid w:val="00172A27"/>
    <w:rsid w:val="001A09A3"/>
    <w:rsid w:val="001B6E5B"/>
    <w:rsid w:val="001D490A"/>
    <w:rsid w:val="00201783"/>
    <w:rsid w:val="00204762"/>
    <w:rsid w:val="00224C9A"/>
    <w:rsid w:val="00232497"/>
    <w:rsid w:val="0023558C"/>
    <w:rsid w:val="00244890"/>
    <w:rsid w:val="002520EA"/>
    <w:rsid w:val="00253263"/>
    <w:rsid w:val="00260D75"/>
    <w:rsid w:val="00267CB6"/>
    <w:rsid w:val="00282141"/>
    <w:rsid w:val="002917E8"/>
    <w:rsid w:val="00294FC2"/>
    <w:rsid w:val="002A1D9E"/>
    <w:rsid w:val="002A2739"/>
    <w:rsid w:val="002B0971"/>
    <w:rsid w:val="002B5418"/>
    <w:rsid w:val="002B6321"/>
    <w:rsid w:val="002C4442"/>
    <w:rsid w:val="002F096D"/>
    <w:rsid w:val="00301722"/>
    <w:rsid w:val="00305279"/>
    <w:rsid w:val="00307699"/>
    <w:rsid w:val="003240A0"/>
    <w:rsid w:val="00335BBC"/>
    <w:rsid w:val="00346049"/>
    <w:rsid w:val="003528DD"/>
    <w:rsid w:val="00360609"/>
    <w:rsid w:val="00380645"/>
    <w:rsid w:val="00383033"/>
    <w:rsid w:val="003901A7"/>
    <w:rsid w:val="003A2C8C"/>
    <w:rsid w:val="003A3A01"/>
    <w:rsid w:val="003A734B"/>
    <w:rsid w:val="003B72FF"/>
    <w:rsid w:val="003B761C"/>
    <w:rsid w:val="003C34DF"/>
    <w:rsid w:val="003C5D15"/>
    <w:rsid w:val="003C60ED"/>
    <w:rsid w:val="003D0955"/>
    <w:rsid w:val="003D0DEE"/>
    <w:rsid w:val="003E0676"/>
    <w:rsid w:val="003E20C2"/>
    <w:rsid w:val="003E55E0"/>
    <w:rsid w:val="003E72A1"/>
    <w:rsid w:val="00400EE7"/>
    <w:rsid w:val="004218A4"/>
    <w:rsid w:val="004356E6"/>
    <w:rsid w:val="00440432"/>
    <w:rsid w:val="0044115B"/>
    <w:rsid w:val="004571C1"/>
    <w:rsid w:val="004610DF"/>
    <w:rsid w:val="004A3EC3"/>
    <w:rsid w:val="004C197B"/>
    <w:rsid w:val="004C3719"/>
    <w:rsid w:val="004C3F44"/>
    <w:rsid w:val="004D7AC8"/>
    <w:rsid w:val="004F2548"/>
    <w:rsid w:val="00504DA2"/>
    <w:rsid w:val="005218B3"/>
    <w:rsid w:val="00526860"/>
    <w:rsid w:val="005740ED"/>
    <w:rsid w:val="005809E2"/>
    <w:rsid w:val="00580B01"/>
    <w:rsid w:val="005817A4"/>
    <w:rsid w:val="00587895"/>
    <w:rsid w:val="00597B9B"/>
    <w:rsid w:val="005A565E"/>
    <w:rsid w:val="005D0262"/>
    <w:rsid w:val="005E1D5C"/>
    <w:rsid w:val="005E4C60"/>
    <w:rsid w:val="005E72C8"/>
    <w:rsid w:val="006240FF"/>
    <w:rsid w:val="006306BB"/>
    <w:rsid w:val="00645906"/>
    <w:rsid w:val="006A217C"/>
    <w:rsid w:val="006A7F1A"/>
    <w:rsid w:val="006C0EA2"/>
    <w:rsid w:val="006C2C1F"/>
    <w:rsid w:val="006C37EA"/>
    <w:rsid w:val="006D0BC6"/>
    <w:rsid w:val="006E3BA7"/>
    <w:rsid w:val="006F5ED7"/>
    <w:rsid w:val="00715D46"/>
    <w:rsid w:val="00721344"/>
    <w:rsid w:val="00725634"/>
    <w:rsid w:val="00745356"/>
    <w:rsid w:val="00745A45"/>
    <w:rsid w:val="0075591C"/>
    <w:rsid w:val="00755C8F"/>
    <w:rsid w:val="00761D83"/>
    <w:rsid w:val="0076476F"/>
    <w:rsid w:val="0076780C"/>
    <w:rsid w:val="007701FC"/>
    <w:rsid w:val="00770462"/>
    <w:rsid w:val="0078353E"/>
    <w:rsid w:val="007934F4"/>
    <w:rsid w:val="007A18E0"/>
    <w:rsid w:val="007A3836"/>
    <w:rsid w:val="007A7386"/>
    <w:rsid w:val="007B1E83"/>
    <w:rsid w:val="007C6DFB"/>
    <w:rsid w:val="007D0B42"/>
    <w:rsid w:val="007E0DF5"/>
    <w:rsid w:val="007E3129"/>
    <w:rsid w:val="007E7919"/>
    <w:rsid w:val="00802B0C"/>
    <w:rsid w:val="00802B5C"/>
    <w:rsid w:val="00820172"/>
    <w:rsid w:val="00820C18"/>
    <w:rsid w:val="008217CF"/>
    <w:rsid w:val="00823EA4"/>
    <w:rsid w:val="00832ECA"/>
    <w:rsid w:val="00837B31"/>
    <w:rsid w:val="00850DD7"/>
    <w:rsid w:val="008516F7"/>
    <w:rsid w:val="00853A14"/>
    <w:rsid w:val="008711E4"/>
    <w:rsid w:val="008823F9"/>
    <w:rsid w:val="008879B6"/>
    <w:rsid w:val="008A098C"/>
    <w:rsid w:val="008B0187"/>
    <w:rsid w:val="008D414A"/>
    <w:rsid w:val="008E4084"/>
    <w:rsid w:val="008F41EC"/>
    <w:rsid w:val="008F57DB"/>
    <w:rsid w:val="0091262B"/>
    <w:rsid w:val="00915ED9"/>
    <w:rsid w:val="00926A75"/>
    <w:rsid w:val="0096567A"/>
    <w:rsid w:val="00967B6E"/>
    <w:rsid w:val="00982A3E"/>
    <w:rsid w:val="00991C36"/>
    <w:rsid w:val="009A347C"/>
    <w:rsid w:val="009A4274"/>
    <w:rsid w:val="009C5D2E"/>
    <w:rsid w:val="009D1277"/>
    <w:rsid w:val="009D1B6F"/>
    <w:rsid w:val="009D4018"/>
    <w:rsid w:val="00A05212"/>
    <w:rsid w:val="00A07DC3"/>
    <w:rsid w:val="00A2120E"/>
    <w:rsid w:val="00A36F3A"/>
    <w:rsid w:val="00A4399B"/>
    <w:rsid w:val="00A43AFD"/>
    <w:rsid w:val="00A45E6D"/>
    <w:rsid w:val="00A51F33"/>
    <w:rsid w:val="00A60A62"/>
    <w:rsid w:val="00A63BF0"/>
    <w:rsid w:val="00A74FF7"/>
    <w:rsid w:val="00A80636"/>
    <w:rsid w:val="00A83878"/>
    <w:rsid w:val="00A87555"/>
    <w:rsid w:val="00A90CA8"/>
    <w:rsid w:val="00A94B9A"/>
    <w:rsid w:val="00AA64ED"/>
    <w:rsid w:val="00AB0F8A"/>
    <w:rsid w:val="00AB1F4F"/>
    <w:rsid w:val="00AC41BC"/>
    <w:rsid w:val="00AC5E36"/>
    <w:rsid w:val="00AD457C"/>
    <w:rsid w:val="00AF01D5"/>
    <w:rsid w:val="00AF7F15"/>
    <w:rsid w:val="00B05955"/>
    <w:rsid w:val="00B05DDC"/>
    <w:rsid w:val="00B235DD"/>
    <w:rsid w:val="00B2627C"/>
    <w:rsid w:val="00B27F21"/>
    <w:rsid w:val="00B314C9"/>
    <w:rsid w:val="00B36698"/>
    <w:rsid w:val="00B44426"/>
    <w:rsid w:val="00B52C3D"/>
    <w:rsid w:val="00B667AD"/>
    <w:rsid w:val="00B7276B"/>
    <w:rsid w:val="00B83764"/>
    <w:rsid w:val="00B90CF2"/>
    <w:rsid w:val="00BB2437"/>
    <w:rsid w:val="00BB5023"/>
    <w:rsid w:val="00BE27D4"/>
    <w:rsid w:val="00BF1BDA"/>
    <w:rsid w:val="00BF48D4"/>
    <w:rsid w:val="00C15BBB"/>
    <w:rsid w:val="00C175BE"/>
    <w:rsid w:val="00C3071B"/>
    <w:rsid w:val="00C61AD7"/>
    <w:rsid w:val="00C74609"/>
    <w:rsid w:val="00C8736C"/>
    <w:rsid w:val="00C93E66"/>
    <w:rsid w:val="00C94F89"/>
    <w:rsid w:val="00CB0DD0"/>
    <w:rsid w:val="00CB1C10"/>
    <w:rsid w:val="00CB30AD"/>
    <w:rsid w:val="00CB3FC7"/>
    <w:rsid w:val="00CC2CB7"/>
    <w:rsid w:val="00CC677D"/>
    <w:rsid w:val="00CE136F"/>
    <w:rsid w:val="00CE32DA"/>
    <w:rsid w:val="00CE4231"/>
    <w:rsid w:val="00CF1825"/>
    <w:rsid w:val="00D023C9"/>
    <w:rsid w:val="00D106AA"/>
    <w:rsid w:val="00D13E7E"/>
    <w:rsid w:val="00D227AA"/>
    <w:rsid w:val="00D42419"/>
    <w:rsid w:val="00D42C31"/>
    <w:rsid w:val="00D42F0D"/>
    <w:rsid w:val="00D46CCD"/>
    <w:rsid w:val="00D61BEC"/>
    <w:rsid w:val="00D71877"/>
    <w:rsid w:val="00D8206B"/>
    <w:rsid w:val="00D965FB"/>
    <w:rsid w:val="00DA02F8"/>
    <w:rsid w:val="00DB6EE9"/>
    <w:rsid w:val="00DB7926"/>
    <w:rsid w:val="00DC56D5"/>
    <w:rsid w:val="00DD15A3"/>
    <w:rsid w:val="00DE35EB"/>
    <w:rsid w:val="00DE41E9"/>
    <w:rsid w:val="00DE6C3F"/>
    <w:rsid w:val="00DF2D6F"/>
    <w:rsid w:val="00E027E7"/>
    <w:rsid w:val="00E06CEF"/>
    <w:rsid w:val="00E07215"/>
    <w:rsid w:val="00E2279F"/>
    <w:rsid w:val="00E52B92"/>
    <w:rsid w:val="00E55343"/>
    <w:rsid w:val="00E55450"/>
    <w:rsid w:val="00E81DF9"/>
    <w:rsid w:val="00E85C3C"/>
    <w:rsid w:val="00E86049"/>
    <w:rsid w:val="00E86B02"/>
    <w:rsid w:val="00E916F2"/>
    <w:rsid w:val="00E91D12"/>
    <w:rsid w:val="00E93765"/>
    <w:rsid w:val="00EA08C5"/>
    <w:rsid w:val="00EA0EAE"/>
    <w:rsid w:val="00EA14B3"/>
    <w:rsid w:val="00EA4BDC"/>
    <w:rsid w:val="00EB3AC3"/>
    <w:rsid w:val="00F31456"/>
    <w:rsid w:val="00F32F26"/>
    <w:rsid w:val="00F37F05"/>
    <w:rsid w:val="00F4204F"/>
    <w:rsid w:val="00F56767"/>
    <w:rsid w:val="00F6729D"/>
    <w:rsid w:val="00F72D0A"/>
    <w:rsid w:val="00F748CE"/>
    <w:rsid w:val="00F76BC6"/>
    <w:rsid w:val="00F8404D"/>
    <w:rsid w:val="00F94971"/>
    <w:rsid w:val="00FA6D34"/>
    <w:rsid w:val="00FB2C22"/>
    <w:rsid w:val="00FC7DEA"/>
    <w:rsid w:val="00FD30FE"/>
    <w:rsid w:val="035C1457"/>
    <w:rsid w:val="53BF66E3"/>
    <w:rsid w:val="53C84E97"/>
    <w:rsid w:val="581C778B"/>
    <w:rsid w:val="62E73059"/>
    <w:rsid w:val="79A12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679A64-CF60-4370-8521-3F3268B0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MetaPlusNormalRoman" w:eastAsia="MS Song" w:hAnsi="MetaPlusNormalRoman"/>
      <w:sz w:val="2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autoSpaceDE w:val="0"/>
      <w:autoSpaceDN w:val="0"/>
      <w:spacing w:line="320" w:lineRule="atLeast"/>
      <w:jc w:val="both"/>
      <w:textAlignment w:val="bottom"/>
    </w:pPr>
    <w:rPr>
      <w:rFonts w:ascii="Times New Roman" w:eastAsia="宋体" w:hAnsi="宋体"/>
      <w:bCs/>
      <w:color w:val="FF0000"/>
      <w:kern w:val="2"/>
      <w:sz w:val="28"/>
      <w:lang w:eastAsia="zh-CN"/>
    </w:rPr>
  </w:style>
  <w:style w:type="paragraph" w:styleId="a4">
    <w:name w:val="Plain Text"/>
    <w:basedOn w:val="a"/>
    <w:link w:val="Char0"/>
    <w:uiPriority w:val="99"/>
    <w:qFormat/>
    <w:pPr>
      <w:jc w:val="both"/>
    </w:pPr>
    <w:rPr>
      <w:rFonts w:ascii="宋体" w:eastAsia="宋体" w:hAnsi="Courier New"/>
      <w:kern w:val="2"/>
      <w:sz w:val="21"/>
      <w:lang w:eastAsia="zh-CN"/>
    </w:rPr>
  </w:style>
  <w:style w:type="paragraph" w:styleId="a5">
    <w:name w:val="Balloon Text"/>
    <w:basedOn w:val="a"/>
    <w:link w:val="Char1"/>
    <w:rPr>
      <w:sz w:val="18"/>
      <w:szCs w:val="18"/>
    </w:rPr>
  </w:style>
  <w:style w:type="paragraph" w:styleId="a6">
    <w:name w:val="footer"/>
    <w:basedOn w:val="a"/>
    <w:pPr>
      <w:tabs>
        <w:tab w:val="center" w:pos="4153"/>
        <w:tab w:val="right" w:pos="8306"/>
      </w:tabs>
      <w:snapToGrid w:val="0"/>
    </w:pPr>
    <w:rPr>
      <w:sz w:val="20"/>
    </w:rPr>
  </w:style>
  <w:style w:type="paragraph" w:styleId="a7">
    <w:name w:val="header"/>
    <w:basedOn w:val="a"/>
    <w:pPr>
      <w:tabs>
        <w:tab w:val="center" w:pos="4153"/>
        <w:tab w:val="right" w:pos="8306"/>
      </w:tabs>
      <w:snapToGrid w:val="0"/>
    </w:pPr>
    <w:rPr>
      <w:sz w:val="20"/>
    </w:rPr>
  </w:style>
  <w:style w:type="paragraph" w:styleId="a8">
    <w:name w:val="Normal (Web)"/>
    <w:basedOn w:val="a"/>
    <w:uiPriority w:val="99"/>
    <w:unhideWhenUsed/>
    <w:pPr>
      <w:widowControl/>
      <w:spacing w:before="100" w:beforeAutospacing="1" w:after="100" w:afterAutospacing="1"/>
    </w:pPr>
    <w:rPr>
      <w:rFonts w:ascii="宋体" w:eastAsia="宋体" w:hAnsi="宋体" w:cs="宋体"/>
      <w:sz w:val="24"/>
      <w:szCs w:val="24"/>
      <w:lang w:eastAsia="zh-CN"/>
    </w:rPr>
  </w:style>
  <w:style w:type="table" w:styleId="a9">
    <w:name w:val="Table Grid"/>
    <w:basedOn w:val="a1"/>
    <w:unhideWhenUs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style>
  <w:style w:type="character" w:styleId="ab">
    <w:name w:val="Hyperlink"/>
    <w:basedOn w:val="a0"/>
    <w:rPr>
      <w:color w:val="0000FF"/>
      <w:u w:val="single"/>
    </w:rPr>
  </w:style>
  <w:style w:type="character" w:customStyle="1" w:styleId="Char1">
    <w:name w:val="批注框文本 Char"/>
    <w:basedOn w:val="a0"/>
    <w:link w:val="a5"/>
    <w:rPr>
      <w:rFonts w:ascii="MetaPlusNormalRoman" w:eastAsia="MS Song" w:hAnsi="MetaPlusNormalRoman"/>
      <w:sz w:val="18"/>
      <w:szCs w:val="18"/>
      <w:lang w:eastAsia="zh-TW"/>
    </w:rPr>
  </w:style>
  <w:style w:type="character" w:customStyle="1" w:styleId="Char">
    <w:name w:val="正文文本 Char"/>
    <w:basedOn w:val="a0"/>
    <w:link w:val="a3"/>
    <w:rPr>
      <w:rFonts w:eastAsia="宋体" w:hAnsi="宋体"/>
      <w:bCs/>
      <w:color w:val="FF0000"/>
      <w:kern w:val="2"/>
      <w:sz w:val="28"/>
    </w:rPr>
  </w:style>
  <w:style w:type="character" w:customStyle="1" w:styleId="DefaultChar">
    <w:name w:val="Default Char"/>
    <w:link w:val="Default"/>
    <w:rPr>
      <w:rFonts w:ascii="黑体" w:eastAsia="黑体"/>
    </w:rPr>
  </w:style>
  <w:style w:type="paragraph" w:customStyle="1" w:styleId="Default">
    <w:name w:val="Default"/>
    <w:link w:val="DefaultChar"/>
    <w:qFormat/>
    <w:pPr>
      <w:widowControl w:val="0"/>
      <w:autoSpaceDE w:val="0"/>
      <w:autoSpaceDN w:val="0"/>
      <w:adjustRightInd w:val="0"/>
    </w:pPr>
    <w:rPr>
      <w:rFonts w:ascii="黑体" w:eastAsia="黑体"/>
    </w:rPr>
  </w:style>
  <w:style w:type="character" w:customStyle="1" w:styleId="Char0">
    <w:name w:val="纯文本 Char"/>
    <w:basedOn w:val="a0"/>
    <w:link w:val="a4"/>
    <w:rPr>
      <w:rFonts w:ascii="宋体" w:eastAsia="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bidding.com.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2b.crcement.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LIANGJIAAN@crce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201</Words>
  <Characters>1151</Characters>
  <Application>Microsoft Office Word</Application>
  <DocSecurity>0</DocSecurity>
  <Lines>9</Lines>
  <Paragraphs>2</Paragraphs>
  <ScaleCrop>false</ScaleCrop>
  <Company>Enterprise IG</Company>
  <LinksUpToDate>false</LinksUpToDate>
  <CharactersWithSpaces>1350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中标通知书</dc:title>
  <dc:creator>Chris</dc:creator>
  <cp:lastModifiedBy>Li Ying 李莹</cp:lastModifiedBy>
  <cp:revision>127</cp:revision>
  <cp:lastPrinted>2020-05-18T02:03:00Z</cp:lastPrinted>
  <dcterms:created xsi:type="dcterms:W3CDTF">2016-08-06T06:44:00Z</dcterms:created>
  <dcterms:modified xsi:type="dcterms:W3CDTF">2020-07-03T01:28:00Z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